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8E4A" w14:textId="5DEEFDC3" w:rsidR="00140FF0" w:rsidRDefault="00810DEB" w:rsidP="004A011D">
      <w:pPr>
        <w:jc w:val="center"/>
        <w:rPr>
          <w:b/>
          <w:smallCaps/>
          <w:color w:val="000000" w:themeColor="text2" w:themeShade="BF"/>
          <w:sz w:val="32"/>
          <w:szCs w:val="32"/>
        </w:rPr>
      </w:pPr>
      <w:r>
        <w:rPr>
          <w:noProof/>
        </w:rPr>
        <w:drawing>
          <wp:anchor distT="0" distB="0" distL="114300" distR="114300" simplePos="0" relativeHeight="251661312" behindDoc="1" locked="0" layoutInCell="1" allowOverlap="1" wp14:anchorId="348A0412" wp14:editId="2AB55EF8">
            <wp:simplePos x="0" y="0"/>
            <wp:positionH relativeFrom="column">
              <wp:posOffset>4151264</wp:posOffset>
            </wp:positionH>
            <wp:positionV relativeFrom="paragraph">
              <wp:posOffset>-387077</wp:posOffset>
            </wp:positionV>
            <wp:extent cx="1626846" cy="542594"/>
            <wp:effectExtent l="0" t="0" r="0" b="3810"/>
            <wp:wrapNone/>
            <wp:docPr id="2" name="Picture 1" descr="ICPA_NTWKS_RD_Logo_Colour_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CPA_NTWKS_RD_Logo_Colour_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791" cy="548913"/>
                    </a:xfrm>
                    <a:prstGeom prst="rect">
                      <a:avLst/>
                    </a:prstGeom>
                    <a:noFill/>
                  </pic:spPr>
                </pic:pic>
              </a:graphicData>
            </a:graphic>
            <wp14:sizeRelH relativeFrom="page">
              <wp14:pctWidth>0</wp14:pctWidth>
            </wp14:sizeRelH>
            <wp14:sizeRelV relativeFrom="page">
              <wp14:pctHeight>0</wp14:pctHeight>
            </wp14:sizeRelV>
          </wp:anchor>
        </w:drawing>
      </w:r>
      <w:r w:rsidRPr="00394D1C">
        <w:rPr>
          <w:noProof/>
          <w:lang w:val="en-GB" w:eastAsia="en-GB"/>
        </w:rPr>
        <w:drawing>
          <wp:anchor distT="0" distB="0" distL="114300" distR="114300" simplePos="0" relativeHeight="251659264" behindDoc="1" locked="0" layoutInCell="1" allowOverlap="1" wp14:anchorId="6F242738" wp14:editId="3F8675DC">
            <wp:simplePos x="0" y="0"/>
            <wp:positionH relativeFrom="column">
              <wp:posOffset>-392687</wp:posOffset>
            </wp:positionH>
            <wp:positionV relativeFrom="paragraph">
              <wp:posOffset>-532932</wp:posOffset>
            </wp:positionV>
            <wp:extent cx="2421551" cy="7518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1551"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9F90C" w14:textId="39E27856" w:rsidR="002E783F" w:rsidRPr="00786429" w:rsidRDefault="002E783F" w:rsidP="004A011D">
      <w:pPr>
        <w:jc w:val="center"/>
        <w:rPr>
          <w:rFonts w:ascii="Palatino Linotype" w:hAnsi="Palatino Linotype"/>
          <w:b/>
          <w:smallCaps/>
          <w:color w:val="000000" w:themeColor="text2" w:themeShade="BF"/>
          <w:sz w:val="44"/>
          <w:szCs w:val="44"/>
        </w:rPr>
      </w:pPr>
      <w:r w:rsidRPr="00786429">
        <w:rPr>
          <w:rFonts w:ascii="Palatino Linotype" w:hAnsi="Palatino Linotype"/>
          <w:b/>
          <w:smallCaps/>
          <w:color w:val="000000" w:themeColor="text2" w:themeShade="BF"/>
          <w:sz w:val="44"/>
          <w:szCs w:val="44"/>
        </w:rPr>
        <w:t>Call For Papers</w:t>
      </w:r>
    </w:p>
    <w:p w14:paraId="241E6127" w14:textId="3C81D66E" w:rsidR="00511B1F" w:rsidRDefault="004A011D" w:rsidP="00511B1F">
      <w:pPr>
        <w:jc w:val="center"/>
        <w:rPr>
          <w:rFonts w:ascii="Palatino Linotype" w:hAnsi="Palatino Linotype"/>
          <w:b/>
          <w:smallCaps/>
          <w:sz w:val="24"/>
          <w:szCs w:val="24"/>
          <w:u w:val="single"/>
        </w:rPr>
      </w:pPr>
      <w:r w:rsidRPr="00511B1F">
        <w:rPr>
          <w:rFonts w:ascii="Palatino Linotype" w:hAnsi="Palatino Linotype"/>
          <w:b/>
          <w:sz w:val="24"/>
          <w:szCs w:val="24"/>
        </w:rPr>
        <w:t>For publication in ADVANCING CORRECTIONS</w:t>
      </w:r>
    </w:p>
    <w:p w14:paraId="1E49E780" w14:textId="32528A52" w:rsidR="004A011D" w:rsidRPr="00511B1F" w:rsidRDefault="00511B1F" w:rsidP="00511B1F">
      <w:pPr>
        <w:jc w:val="center"/>
        <w:rPr>
          <w:rFonts w:ascii="Palatino Linotype" w:hAnsi="Palatino Linotype" w:cs="Times New Roman (Body CS)"/>
          <w:b/>
          <w:sz w:val="24"/>
          <w:szCs w:val="24"/>
        </w:rPr>
      </w:pPr>
      <w:r w:rsidRPr="00511B1F">
        <w:rPr>
          <w:rFonts w:ascii="Palatino Linotype" w:hAnsi="Palatino Linotype" w:cs="Times New Roman (Body CS)"/>
          <w:b/>
          <w:sz w:val="24"/>
          <w:szCs w:val="24"/>
          <w:u w:val="single"/>
        </w:rPr>
        <w:t>I</w:t>
      </w:r>
      <w:r>
        <w:rPr>
          <w:rFonts w:ascii="Palatino Linotype" w:hAnsi="Palatino Linotype" w:cs="Times New Roman (Body CS)"/>
          <w:b/>
          <w:sz w:val="24"/>
          <w:szCs w:val="24"/>
          <w:u w:val="single"/>
        </w:rPr>
        <w:t>SSUE</w:t>
      </w:r>
      <w:r w:rsidRPr="00511B1F">
        <w:rPr>
          <w:rFonts w:ascii="Palatino Linotype" w:hAnsi="Palatino Linotype" w:cs="Times New Roman (Body CS)"/>
          <w:b/>
          <w:sz w:val="24"/>
          <w:szCs w:val="24"/>
          <w:u w:val="single"/>
        </w:rPr>
        <w:t xml:space="preserve"> # 17</w:t>
      </w:r>
    </w:p>
    <w:p w14:paraId="1442E45B" w14:textId="5C0C1BD1" w:rsidR="004A011D" w:rsidRPr="00511B1F" w:rsidRDefault="00511B1F" w:rsidP="00511B1F">
      <w:pPr>
        <w:jc w:val="center"/>
        <w:rPr>
          <w:rFonts w:ascii="Palatino Linotype" w:hAnsi="Palatino Linotype"/>
          <w:b/>
          <w:smallCaps/>
          <w:sz w:val="24"/>
          <w:szCs w:val="24"/>
        </w:rPr>
      </w:pPr>
      <w:r w:rsidRPr="00511B1F">
        <w:rPr>
          <w:rFonts w:ascii="Palatino Linotype" w:hAnsi="Palatino Linotype"/>
          <w:b/>
          <w:smallCaps/>
          <w:sz w:val="24"/>
          <w:szCs w:val="24"/>
        </w:rPr>
        <w:t>“</w:t>
      </w:r>
      <w:r w:rsidRPr="00511B1F">
        <w:rPr>
          <w:rFonts w:ascii="Palatino Linotype" w:hAnsi="Palatino Linotype" w:cstheme="minorHAnsi"/>
          <w:b/>
          <w:iCs/>
          <w:smallCaps/>
          <w:color w:val="1D2228"/>
          <w:sz w:val="24"/>
          <w:szCs w:val="24"/>
          <w:lang w:val="en-US"/>
        </w:rPr>
        <w:t>Designing a Humane Corrections: Possibilities and Challenges</w:t>
      </w:r>
      <w:r w:rsidRPr="00511B1F">
        <w:rPr>
          <w:rFonts w:ascii="Palatino Linotype" w:eastAsiaTheme="minorEastAsia" w:hAnsi="Palatino Linotype" w:cs="Times New Roman"/>
          <w:b/>
          <w:smallCaps/>
          <w:color w:val="000000" w:themeColor="text1"/>
          <w:sz w:val="24"/>
          <w:szCs w:val="24"/>
        </w:rPr>
        <w:t>”</w:t>
      </w:r>
    </w:p>
    <w:p w14:paraId="653F3C24" w14:textId="5794034E" w:rsidR="004A011D" w:rsidRPr="00511B1F" w:rsidRDefault="004A011D" w:rsidP="00511B1F">
      <w:pPr>
        <w:jc w:val="center"/>
        <w:rPr>
          <w:rFonts w:ascii="Palatino Linotype" w:hAnsi="Palatino Linotype" w:cs="Times New Roman (Body CS)"/>
          <w:b/>
          <w:smallCaps/>
          <w:sz w:val="24"/>
          <w:szCs w:val="24"/>
        </w:rPr>
      </w:pPr>
      <w:r w:rsidRPr="00511B1F">
        <w:rPr>
          <w:rFonts w:ascii="Palatino Linotype" w:hAnsi="Palatino Linotype" w:cs="Times New Roman (Body CS)"/>
          <w:b/>
          <w:smallCaps/>
          <w:sz w:val="24"/>
          <w:szCs w:val="24"/>
        </w:rPr>
        <w:t>J</w:t>
      </w:r>
      <w:r w:rsidR="00BE7963" w:rsidRPr="00511B1F">
        <w:rPr>
          <w:rFonts w:ascii="Palatino Linotype" w:hAnsi="Palatino Linotype" w:cs="Times New Roman (Body CS)"/>
          <w:b/>
          <w:smallCaps/>
          <w:sz w:val="24"/>
          <w:szCs w:val="24"/>
        </w:rPr>
        <w:t>ournal Of the International Corrections And Prisons Association</w:t>
      </w:r>
    </w:p>
    <w:p w14:paraId="69E0D03A" w14:textId="74D42E0B" w:rsidR="00CF3920" w:rsidRPr="00511B1F" w:rsidRDefault="00CF3920" w:rsidP="00511B1F">
      <w:pPr>
        <w:jc w:val="center"/>
        <w:rPr>
          <w:rFonts w:ascii="Palatino Linotype" w:hAnsi="Palatino Linotype" w:cs="Times New Roman (Body CS)"/>
          <w:b/>
          <w:smallCaps/>
          <w:sz w:val="24"/>
          <w:szCs w:val="24"/>
        </w:rPr>
      </w:pPr>
      <w:r w:rsidRPr="00511B1F">
        <w:rPr>
          <w:rFonts w:ascii="Palatino Linotype" w:hAnsi="Palatino Linotype" w:cs="Times New Roman (Body CS)"/>
          <w:b/>
          <w:smallCaps/>
          <w:sz w:val="24"/>
          <w:szCs w:val="24"/>
        </w:rPr>
        <w:t xml:space="preserve">PLEASE </w:t>
      </w:r>
      <w:r w:rsidR="00421BE0" w:rsidRPr="00511B1F">
        <w:rPr>
          <w:rFonts w:ascii="Palatino Linotype" w:hAnsi="Palatino Linotype" w:cs="Times New Roman (Body CS)"/>
          <w:b/>
          <w:smallCaps/>
          <w:sz w:val="24"/>
          <w:szCs w:val="24"/>
        </w:rPr>
        <w:t xml:space="preserve">SUBMIT BY </w:t>
      </w:r>
      <w:r w:rsidR="009376AB">
        <w:rPr>
          <w:rFonts w:ascii="Palatino Linotype" w:hAnsi="Palatino Linotype" w:cs="Times New Roman (Body CS)"/>
          <w:b/>
          <w:smallCaps/>
          <w:sz w:val="24"/>
          <w:szCs w:val="24"/>
        </w:rPr>
        <w:t>March</w:t>
      </w:r>
      <w:r w:rsidR="00BE7963" w:rsidRPr="00511B1F">
        <w:rPr>
          <w:rFonts w:ascii="Palatino Linotype" w:hAnsi="Palatino Linotype" w:cs="Times New Roman (Body CS)"/>
          <w:b/>
          <w:smallCaps/>
          <w:sz w:val="24"/>
          <w:szCs w:val="24"/>
        </w:rPr>
        <w:t xml:space="preserve"> 15</w:t>
      </w:r>
      <w:r w:rsidRPr="00511B1F">
        <w:rPr>
          <w:rFonts w:ascii="Palatino Linotype" w:hAnsi="Palatino Linotype" w:cs="Times New Roman (Body CS)"/>
          <w:b/>
          <w:smallCaps/>
          <w:sz w:val="24"/>
          <w:szCs w:val="24"/>
        </w:rPr>
        <w:t>th,</w:t>
      </w:r>
      <w:r w:rsidR="00B3079A" w:rsidRPr="00511B1F">
        <w:rPr>
          <w:rFonts w:ascii="Palatino Linotype" w:hAnsi="Palatino Linotype" w:cs="Times New Roman (Body CS)"/>
          <w:b/>
          <w:smallCaps/>
          <w:sz w:val="24"/>
          <w:szCs w:val="24"/>
        </w:rPr>
        <w:t xml:space="preserve"> </w:t>
      </w:r>
      <w:r w:rsidR="004A011D" w:rsidRPr="00511B1F">
        <w:rPr>
          <w:rFonts w:ascii="Palatino Linotype" w:hAnsi="Palatino Linotype" w:cs="Times New Roman (Body CS)"/>
          <w:b/>
          <w:smallCaps/>
          <w:sz w:val="24"/>
          <w:szCs w:val="24"/>
        </w:rPr>
        <w:t>20</w:t>
      </w:r>
      <w:r w:rsidR="00B3079A" w:rsidRPr="00511B1F">
        <w:rPr>
          <w:rFonts w:ascii="Palatino Linotype" w:hAnsi="Palatino Linotype" w:cs="Times New Roman (Body CS)"/>
          <w:b/>
          <w:smallCaps/>
          <w:sz w:val="24"/>
          <w:szCs w:val="24"/>
        </w:rPr>
        <w:t>2</w:t>
      </w:r>
      <w:r w:rsidR="009376AB">
        <w:rPr>
          <w:rFonts w:ascii="Palatino Linotype" w:hAnsi="Palatino Linotype" w:cs="Times New Roman (Body CS)"/>
          <w:b/>
          <w:smallCaps/>
          <w:sz w:val="24"/>
          <w:szCs w:val="24"/>
        </w:rPr>
        <w:t>4</w:t>
      </w:r>
    </w:p>
    <w:p w14:paraId="00FCDCA8" w14:textId="77777777" w:rsidR="00511B1F" w:rsidRDefault="00511B1F" w:rsidP="00511B1F">
      <w:pPr>
        <w:jc w:val="center"/>
        <w:rPr>
          <w:rFonts w:ascii="Palatino Linotype" w:hAnsi="Palatino Linotype" w:cs="Times New Roman (Body CS)"/>
          <w:b/>
          <w:smallCaps/>
          <w:u w:val="single"/>
        </w:rPr>
      </w:pPr>
    </w:p>
    <w:p w14:paraId="6B33CCDE" w14:textId="391F4DEA" w:rsidR="00786429" w:rsidRPr="00E96250" w:rsidRDefault="004A011D" w:rsidP="004A011D">
      <w:pPr>
        <w:rPr>
          <w:rFonts w:ascii="Palatino Linotype" w:hAnsi="Palatino Linotype" w:cs="Times New Roman (Body CS)"/>
          <w:b/>
          <w:smallCaps/>
          <w:u w:val="single"/>
        </w:rPr>
      </w:pPr>
      <w:r w:rsidRPr="00E96250">
        <w:rPr>
          <w:rFonts w:ascii="Palatino Linotype" w:hAnsi="Palatino Linotype" w:cs="Times New Roman (Body CS)"/>
          <w:b/>
          <w:smallCaps/>
          <w:u w:val="single"/>
        </w:rPr>
        <w:t>A</w:t>
      </w:r>
      <w:r w:rsidR="00786429" w:rsidRPr="00E96250">
        <w:rPr>
          <w:rFonts w:ascii="Palatino Linotype" w:hAnsi="Palatino Linotype" w:cs="Times New Roman (Body CS)"/>
          <w:b/>
          <w:smallCaps/>
          <w:u w:val="single"/>
        </w:rPr>
        <w:t>ims</w:t>
      </w:r>
      <w:r w:rsidRPr="00E96250">
        <w:rPr>
          <w:rFonts w:ascii="Palatino Linotype" w:hAnsi="Palatino Linotype" w:cs="Times New Roman (Body CS)"/>
          <w:b/>
          <w:smallCaps/>
          <w:u w:val="single"/>
        </w:rPr>
        <w:t xml:space="preserve"> </w:t>
      </w:r>
      <w:r w:rsidR="00E96250">
        <w:rPr>
          <w:rFonts w:ascii="Palatino Linotype" w:hAnsi="Palatino Linotype" w:cs="Times New Roman (Body CS)"/>
          <w:b/>
          <w:smallCaps/>
          <w:u w:val="single"/>
        </w:rPr>
        <w:t>A</w:t>
      </w:r>
      <w:r w:rsidR="00786429" w:rsidRPr="00E96250">
        <w:rPr>
          <w:rFonts w:ascii="Palatino Linotype" w:hAnsi="Palatino Linotype" w:cs="Times New Roman (Body CS)"/>
          <w:b/>
          <w:smallCaps/>
          <w:u w:val="single"/>
        </w:rPr>
        <w:t xml:space="preserve">nd Scope </w:t>
      </w:r>
      <w:r w:rsidR="00E96250">
        <w:rPr>
          <w:rFonts w:ascii="Palatino Linotype" w:hAnsi="Palatino Linotype" w:cs="Times New Roman (Body CS)"/>
          <w:b/>
          <w:smallCaps/>
          <w:u w:val="single"/>
        </w:rPr>
        <w:t>O</w:t>
      </w:r>
      <w:r w:rsidR="00786429" w:rsidRPr="00E96250">
        <w:rPr>
          <w:rFonts w:ascii="Palatino Linotype" w:hAnsi="Palatino Linotype" w:cs="Times New Roman (Body CS)"/>
          <w:b/>
          <w:smallCaps/>
          <w:u w:val="single"/>
        </w:rPr>
        <w:t>f Advancing Corrections</w:t>
      </w:r>
    </w:p>
    <w:p w14:paraId="2B9CB7ED" w14:textId="6F571F1A" w:rsidR="004A011D" w:rsidRPr="00786429" w:rsidRDefault="004A011D" w:rsidP="000B7FD9">
      <w:pPr>
        <w:jc w:val="both"/>
        <w:rPr>
          <w:rFonts w:ascii="Palatino Linotype" w:hAnsi="Palatino Linotype"/>
        </w:rPr>
      </w:pPr>
      <w:r w:rsidRPr="00786429">
        <w:rPr>
          <w:rFonts w:ascii="Palatino Linotype" w:hAnsi="Palatino Linotype"/>
        </w:rPr>
        <w:t xml:space="preserve">ICPA believes that development of a professional and humane corrections should be grounded in evidence. Respect for evidence is a hallmark of ICPA. </w:t>
      </w:r>
      <w:r w:rsidR="00BE7963">
        <w:rPr>
          <w:rFonts w:ascii="Palatino Linotype" w:hAnsi="Palatino Linotype"/>
        </w:rPr>
        <w:t xml:space="preserve"> </w:t>
      </w:r>
      <w:r w:rsidRPr="00786429">
        <w:rPr>
          <w:rFonts w:ascii="Palatino Linotype" w:hAnsi="Palatino Linotype"/>
        </w:rPr>
        <w:t>But evidence is of little value unless it is understood and put into action. Our semi-annual Journal</w:t>
      </w:r>
      <w:r w:rsidR="00191FC2">
        <w:rPr>
          <w:rFonts w:ascii="Palatino Linotype" w:hAnsi="Palatino Linotype"/>
        </w:rPr>
        <w:t>,</w:t>
      </w:r>
      <w:r w:rsidR="00955218" w:rsidRPr="00786429">
        <w:rPr>
          <w:rFonts w:ascii="Palatino Linotype" w:hAnsi="Palatino Linotype"/>
        </w:rPr>
        <w:t xml:space="preserve"> </w:t>
      </w:r>
      <w:r w:rsidR="00955218" w:rsidRPr="00786429">
        <w:rPr>
          <w:rFonts w:ascii="Palatino Linotype" w:hAnsi="Palatino Linotype"/>
          <w:i/>
        </w:rPr>
        <w:t>Advancing Corrections</w:t>
      </w:r>
      <w:r w:rsidR="00191FC2">
        <w:rPr>
          <w:rFonts w:ascii="Palatino Linotype" w:hAnsi="Palatino Linotype"/>
        </w:rPr>
        <w:t xml:space="preserve">, </w:t>
      </w:r>
      <w:r w:rsidRPr="00786429">
        <w:rPr>
          <w:rFonts w:ascii="Palatino Linotype" w:hAnsi="Palatino Linotype"/>
        </w:rPr>
        <w:t>intend</w:t>
      </w:r>
      <w:r w:rsidR="00191FC2">
        <w:rPr>
          <w:rFonts w:ascii="Palatino Linotype" w:hAnsi="Palatino Linotype"/>
        </w:rPr>
        <w:t xml:space="preserve">s </w:t>
      </w:r>
      <w:r w:rsidRPr="00786429">
        <w:rPr>
          <w:rFonts w:ascii="Palatino Linotype" w:hAnsi="Palatino Linotype"/>
        </w:rPr>
        <w:t>to fill the need for researchers to speak more clearly to practitioners and practitioners to speak in a more evidence-informed way to their colleagues. We provide a forum for both researchers and practitioners from a wide range of disciplines (criminal justice, education, psychology, sociology, political science, economics, public health, and social work) to publish papers that examine issues from a unique, interdisciplinary</w:t>
      </w:r>
      <w:r w:rsidR="00191FC2">
        <w:rPr>
          <w:rFonts w:ascii="Palatino Linotype" w:hAnsi="Palatino Linotype"/>
        </w:rPr>
        <w:t>,</w:t>
      </w:r>
      <w:r w:rsidRPr="00786429">
        <w:rPr>
          <w:rFonts w:ascii="Palatino Linotype" w:hAnsi="Palatino Linotype"/>
        </w:rPr>
        <w:t xml:space="preserve"> and global perspective. Your paper could be an evidence-informed discussion of an important correctional issue, an overview of new research findings and their implications for practice, a description of an innovative program or approach, or an informed commentary on some aspect of managing a key issue in corrections.</w:t>
      </w:r>
    </w:p>
    <w:p w14:paraId="3DC0C7F9" w14:textId="7C511038" w:rsidR="00191FC2" w:rsidRDefault="004A011D" w:rsidP="00E96250">
      <w:pPr>
        <w:jc w:val="both"/>
        <w:rPr>
          <w:rFonts w:ascii="Palatino Linotype" w:hAnsi="Palatino Linotype"/>
        </w:rPr>
      </w:pPr>
      <w:r w:rsidRPr="00786429">
        <w:rPr>
          <w:rFonts w:ascii="Palatino Linotype" w:hAnsi="Palatino Linotype"/>
        </w:rPr>
        <w:t>The Journal invites submission of papers that can be digested and appreciated by practitioners, managers, policy-makers</w:t>
      </w:r>
      <w:r w:rsidR="00191FC2">
        <w:rPr>
          <w:rFonts w:ascii="Palatino Linotype" w:hAnsi="Palatino Linotype"/>
        </w:rPr>
        <w:t>, academics,</w:t>
      </w:r>
      <w:r w:rsidRPr="00786429">
        <w:rPr>
          <w:rFonts w:ascii="Palatino Linotype" w:hAnsi="Palatino Linotype"/>
        </w:rPr>
        <w:t xml:space="preserve"> and other correctional professionals. Authors are welcomed to submit papers for one of three sections of the Journal</w:t>
      </w:r>
      <w:r w:rsidR="00191FC2">
        <w:rPr>
          <w:rFonts w:ascii="Palatino Linotype" w:hAnsi="Palatino Linotype"/>
        </w:rPr>
        <w:t>:</w:t>
      </w:r>
      <w:r w:rsidRPr="00786429">
        <w:rPr>
          <w:rFonts w:ascii="Palatino Linotype" w:hAnsi="Palatino Linotype"/>
        </w:rPr>
        <w:t xml:space="preserve"> </w:t>
      </w:r>
      <w:r w:rsidR="003E24B9">
        <w:rPr>
          <w:rFonts w:ascii="Palatino Linotype" w:hAnsi="Palatino Linotype"/>
        </w:rPr>
        <w:t xml:space="preserve"> </w:t>
      </w:r>
    </w:p>
    <w:p w14:paraId="14FFB2AD" w14:textId="4CE82436" w:rsidR="00191FC2" w:rsidRDefault="004A011D" w:rsidP="00191FC2">
      <w:pPr>
        <w:pStyle w:val="ListParagraph"/>
        <w:numPr>
          <w:ilvl w:val="0"/>
          <w:numId w:val="10"/>
        </w:numPr>
        <w:jc w:val="both"/>
        <w:rPr>
          <w:rFonts w:ascii="Palatino Linotype" w:hAnsi="Palatino Linotype"/>
        </w:rPr>
      </w:pPr>
      <w:r w:rsidRPr="00692D10">
        <w:rPr>
          <w:rFonts w:ascii="Palatino Linotype" w:hAnsi="Palatino Linotype"/>
          <w:i/>
        </w:rPr>
        <w:t xml:space="preserve">Featured </w:t>
      </w:r>
      <w:r w:rsidR="00421BE0" w:rsidRPr="00692D10">
        <w:rPr>
          <w:rFonts w:ascii="Palatino Linotype" w:hAnsi="Palatino Linotype"/>
          <w:i/>
        </w:rPr>
        <w:t xml:space="preserve">Research </w:t>
      </w:r>
      <w:r w:rsidRPr="00692D10">
        <w:rPr>
          <w:rFonts w:ascii="Palatino Linotype" w:hAnsi="Palatino Linotype"/>
          <w:i/>
        </w:rPr>
        <w:t>Articles</w:t>
      </w:r>
      <w:r w:rsidRPr="00692D10">
        <w:rPr>
          <w:rFonts w:ascii="Palatino Linotype" w:hAnsi="Palatino Linotype"/>
        </w:rPr>
        <w:t xml:space="preserve"> should be more research oriented and scholarly, including the usual practice of referencing the relevant literature. </w:t>
      </w:r>
    </w:p>
    <w:p w14:paraId="2BC0E520" w14:textId="3E71C006" w:rsidR="00191FC2" w:rsidRDefault="004A011D" w:rsidP="00191FC2">
      <w:pPr>
        <w:pStyle w:val="ListParagraph"/>
        <w:numPr>
          <w:ilvl w:val="0"/>
          <w:numId w:val="10"/>
        </w:numPr>
        <w:jc w:val="both"/>
        <w:rPr>
          <w:rFonts w:ascii="Palatino Linotype" w:hAnsi="Palatino Linotype"/>
        </w:rPr>
      </w:pPr>
      <w:r w:rsidRPr="00692D10">
        <w:rPr>
          <w:rFonts w:ascii="Palatino Linotype" w:hAnsi="Palatino Linotype"/>
          <w:i/>
        </w:rPr>
        <w:t>Views and</w:t>
      </w:r>
      <w:r w:rsidR="00421BE0" w:rsidRPr="00692D10">
        <w:rPr>
          <w:rFonts w:ascii="Palatino Linotype" w:hAnsi="Palatino Linotype"/>
          <w:i/>
        </w:rPr>
        <w:t xml:space="preserve"> Reviews</w:t>
      </w:r>
      <w:r w:rsidRPr="00692D10">
        <w:rPr>
          <w:rFonts w:ascii="Palatino Linotype" w:hAnsi="Palatino Linotype"/>
        </w:rPr>
        <w:t xml:space="preserve"> </w:t>
      </w:r>
      <w:r w:rsidR="00191FC2">
        <w:rPr>
          <w:rFonts w:ascii="Palatino Linotype" w:hAnsi="Palatino Linotype"/>
        </w:rPr>
        <w:t>are</w:t>
      </w:r>
      <w:r w:rsidR="00191FC2" w:rsidRPr="00692D10">
        <w:rPr>
          <w:rFonts w:ascii="Palatino Linotype" w:hAnsi="Palatino Linotype"/>
        </w:rPr>
        <w:t xml:space="preserve"> </w:t>
      </w:r>
      <w:r w:rsidRPr="00692D10">
        <w:rPr>
          <w:rFonts w:ascii="Palatino Linotype" w:hAnsi="Palatino Linotype"/>
        </w:rPr>
        <w:t xml:space="preserve">shorter and thoughtful discussions of relevant </w:t>
      </w:r>
      <w:r w:rsidR="007C1CDC" w:rsidRPr="00692D10">
        <w:rPr>
          <w:rFonts w:ascii="Palatino Linotype" w:hAnsi="Palatino Linotype"/>
        </w:rPr>
        <w:t xml:space="preserve">or </w:t>
      </w:r>
      <w:r w:rsidRPr="00692D10">
        <w:rPr>
          <w:rFonts w:ascii="Palatino Linotype" w:hAnsi="Palatino Linotype"/>
        </w:rPr>
        <w:t>emerging issue</w:t>
      </w:r>
      <w:r w:rsidR="007C1CDC" w:rsidRPr="00692D10">
        <w:rPr>
          <w:rFonts w:ascii="Palatino Linotype" w:hAnsi="Palatino Linotype"/>
        </w:rPr>
        <w:t>s</w:t>
      </w:r>
      <w:r w:rsidRPr="00692D10">
        <w:rPr>
          <w:rFonts w:ascii="Palatino Linotype" w:hAnsi="Palatino Linotype"/>
        </w:rPr>
        <w:t>/topic</w:t>
      </w:r>
      <w:r w:rsidR="007C1CDC" w:rsidRPr="00692D10">
        <w:rPr>
          <w:rFonts w:ascii="Palatino Linotype" w:hAnsi="Palatino Linotype"/>
        </w:rPr>
        <w:t>s</w:t>
      </w:r>
      <w:r w:rsidRPr="00692D10">
        <w:rPr>
          <w:rFonts w:ascii="Palatino Linotype" w:hAnsi="Palatino Linotype"/>
        </w:rPr>
        <w:t xml:space="preserve">. </w:t>
      </w:r>
    </w:p>
    <w:p w14:paraId="1E235C29" w14:textId="7A9B1D53" w:rsidR="00E96250" w:rsidRPr="00692D10" w:rsidRDefault="004A011D" w:rsidP="00692D10">
      <w:pPr>
        <w:pStyle w:val="ListParagraph"/>
        <w:numPr>
          <w:ilvl w:val="0"/>
          <w:numId w:val="10"/>
        </w:numPr>
        <w:jc w:val="both"/>
        <w:rPr>
          <w:rFonts w:ascii="Palatino Linotype" w:hAnsi="Palatino Linotype"/>
        </w:rPr>
      </w:pPr>
      <w:r w:rsidRPr="00692D10">
        <w:rPr>
          <w:rFonts w:ascii="Palatino Linotype" w:hAnsi="Palatino Linotype"/>
          <w:i/>
        </w:rPr>
        <w:t>Practice Innovation in Corrections</w:t>
      </w:r>
      <w:r w:rsidRPr="00692D10">
        <w:rPr>
          <w:rFonts w:ascii="Palatino Linotype" w:hAnsi="Palatino Linotype"/>
        </w:rPr>
        <w:t xml:space="preserve"> </w:t>
      </w:r>
      <w:r w:rsidR="007C1CDC" w:rsidRPr="00692D10">
        <w:rPr>
          <w:rFonts w:ascii="Palatino Linotype" w:hAnsi="Palatino Linotype"/>
        </w:rPr>
        <w:t xml:space="preserve">aims </w:t>
      </w:r>
      <w:r w:rsidRPr="00692D10">
        <w:rPr>
          <w:rFonts w:ascii="Palatino Linotype" w:hAnsi="Palatino Linotype"/>
        </w:rPr>
        <w:t>to profile what is going on in a given agency/jurisdiction that is especially innovative and can be of interest broadly to others.</w:t>
      </w:r>
    </w:p>
    <w:p w14:paraId="3FD2DAB7" w14:textId="2FAB2B9D" w:rsidR="00B3079A" w:rsidRPr="00C20EFE" w:rsidRDefault="00B3079A" w:rsidP="007245EF">
      <w:pPr>
        <w:rPr>
          <w:rFonts w:ascii="Palatino Linotype" w:hAnsi="Palatino Linotype"/>
          <w:b/>
          <w:smallCaps/>
          <w:sz w:val="24"/>
          <w:szCs w:val="24"/>
          <w:u w:val="single"/>
        </w:rPr>
      </w:pPr>
      <w:r w:rsidRPr="00C20EFE">
        <w:rPr>
          <w:rFonts w:ascii="Palatino Linotype" w:hAnsi="Palatino Linotype"/>
          <w:b/>
          <w:smallCaps/>
          <w:color w:val="000000" w:themeColor="text1"/>
          <w:sz w:val="24"/>
          <w:szCs w:val="24"/>
          <w:u w:val="single"/>
        </w:rPr>
        <w:t>T</w:t>
      </w:r>
      <w:r w:rsidR="00E96250" w:rsidRPr="00C20EFE">
        <w:rPr>
          <w:rFonts w:ascii="Palatino Linotype" w:hAnsi="Palatino Linotype"/>
          <w:b/>
          <w:smallCaps/>
          <w:color w:val="000000" w:themeColor="text1"/>
          <w:sz w:val="24"/>
          <w:szCs w:val="24"/>
          <w:u w:val="single"/>
        </w:rPr>
        <w:t>heme f</w:t>
      </w:r>
      <w:r w:rsidRPr="00C20EFE">
        <w:rPr>
          <w:rFonts w:ascii="Palatino Linotype" w:hAnsi="Palatino Linotype"/>
          <w:b/>
          <w:smallCaps/>
          <w:color w:val="000000" w:themeColor="text1"/>
          <w:sz w:val="24"/>
          <w:szCs w:val="24"/>
          <w:u w:val="single"/>
        </w:rPr>
        <w:t xml:space="preserve">or </w:t>
      </w:r>
      <w:r w:rsidR="00E96250" w:rsidRPr="00C20EFE">
        <w:rPr>
          <w:rFonts w:ascii="Palatino Linotype" w:hAnsi="Palatino Linotype"/>
          <w:b/>
          <w:smallCaps/>
          <w:color w:val="000000" w:themeColor="text1"/>
          <w:sz w:val="24"/>
          <w:szCs w:val="24"/>
          <w:u w:val="single"/>
        </w:rPr>
        <w:t>T</w:t>
      </w:r>
      <w:r w:rsidRPr="00C20EFE">
        <w:rPr>
          <w:rFonts w:ascii="Palatino Linotype" w:hAnsi="Palatino Linotype"/>
          <w:b/>
          <w:smallCaps/>
          <w:color w:val="000000" w:themeColor="text1"/>
          <w:sz w:val="24"/>
          <w:szCs w:val="24"/>
          <w:u w:val="single"/>
        </w:rPr>
        <w:t xml:space="preserve">he </w:t>
      </w:r>
      <w:r w:rsidR="003B1777" w:rsidRPr="00C20EFE">
        <w:rPr>
          <w:rFonts w:ascii="Palatino Linotype" w:hAnsi="Palatino Linotype"/>
          <w:b/>
          <w:smallCaps/>
          <w:color w:val="000000" w:themeColor="text1"/>
          <w:sz w:val="24"/>
          <w:szCs w:val="24"/>
          <w:u w:val="single"/>
        </w:rPr>
        <w:t>1</w:t>
      </w:r>
      <w:r w:rsidR="00C20EFE" w:rsidRPr="00C20EFE">
        <w:rPr>
          <w:rFonts w:ascii="Palatino Linotype" w:hAnsi="Palatino Linotype"/>
          <w:b/>
          <w:smallCaps/>
          <w:color w:val="000000" w:themeColor="text1"/>
          <w:sz w:val="24"/>
          <w:szCs w:val="24"/>
          <w:u w:val="single"/>
        </w:rPr>
        <w:t>7</w:t>
      </w:r>
      <w:r w:rsidRPr="00C20EFE">
        <w:rPr>
          <w:rFonts w:ascii="Palatino Linotype" w:hAnsi="Palatino Linotype"/>
          <w:b/>
          <w:smallCaps/>
          <w:color w:val="000000" w:themeColor="text1"/>
          <w:sz w:val="24"/>
          <w:szCs w:val="24"/>
          <w:u w:val="single"/>
        </w:rPr>
        <w:t>th Edition</w:t>
      </w:r>
      <w:r w:rsidR="00CF3920" w:rsidRPr="00C20EFE">
        <w:rPr>
          <w:rFonts w:ascii="Palatino Linotype" w:hAnsi="Palatino Linotype"/>
          <w:b/>
          <w:smallCaps/>
          <w:color w:val="000000" w:themeColor="text1"/>
          <w:sz w:val="24"/>
          <w:szCs w:val="24"/>
          <w:u w:val="single"/>
        </w:rPr>
        <w:t xml:space="preserve">: </w:t>
      </w:r>
      <w:r w:rsidR="00C20EFE" w:rsidRPr="00C20EFE">
        <w:rPr>
          <w:rFonts w:ascii="Palatino Linotype" w:eastAsiaTheme="minorEastAsia" w:hAnsi="Palatino Linotype" w:cs="Times New Roman"/>
          <w:b/>
          <w:smallCaps/>
          <w:color w:val="000000" w:themeColor="text1"/>
          <w:sz w:val="24"/>
          <w:szCs w:val="24"/>
        </w:rPr>
        <w:t>“</w:t>
      </w:r>
      <w:r w:rsidR="00C20EFE" w:rsidRPr="00C20EFE">
        <w:rPr>
          <w:rFonts w:ascii="Palatino Linotype" w:hAnsi="Palatino Linotype" w:cstheme="minorHAnsi"/>
          <w:b/>
          <w:iCs/>
          <w:smallCaps/>
          <w:color w:val="1D2228"/>
          <w:sz w:val="24"/>
          <w:szCs w:val="24"/>
          <w:lang w:val="en-US"/>
        </w:rPr>
        <w:t>Designing a Humane Corrections: Possibilities and Challenges</w:t>
      </w:r>
      <w:r w:rsidR="00C20EFE" w:rsidRPr="00C20EFE">
        <w:rPr>
          <w:rFonts w:ascii="Palatino Linotype" w:eastAsiaTheme="minorEastAsia" w:hAnsi="Palatino Linotype" w:cs="Times New Roman"/>
          <w:b/>
          <w:smallCaps/>
          <w:color w:val="000000" w:themeColor="text1"/>
          <w:sz w:val="24"/>
          <w:szCs w:val="24"/>
        </w:rPr>
        <w:t xml:space="preserve">” </w:t>
      </w:r>
    </w:p>
    <w:p w14:paraId="15D2DE23" w14:textId="77655B67" w:rsidR="00DF2CAE" w:rsidRPr="004C6186" w:rsidRDefault="00DF2CAE" w:rsidP="009376AB">
      <w:pPr>
        <w:jc w:val="both"/>
        <w:rPr>
          <w:rFonts w:ascii="Palatino Linotype" w:hAnsi="Palatino Linotype"/>
          <w:color w:val="000000" w:themeColor="text1"/>
        </w:rPr>
      </w:pPr>
      <w:r w:rsidRPr="004C6186">
        <w:rPr>
          <w:rFonts w:ascii="Palatino Linotype" w:hAnsi="Palatino Linotype"/>
          <w:color w:val="000000" w:themeColor="text1"/>
        </w:rPr>
        <w:t xml:space="preserve">Historically, voices of reform have pushed corrections to become more </w:t>
      </w:r>
      <w:r w:rsidRPr="004C6186">
        <w:rPr>
          <w:rFonts w:ascii="Palatino Linotype" w:hAnsi="Palatino Linotype"/>
          <w:i/>
          <w:color w:val="000000" w:themeColor="text1"/>
        </w:rPr>
        <w:t>‘humane,’</w:t>
      </w:r>
      <w:r w:rsidRPr="004C6186">
        <w:rPr>
          <w:rFonts w:ascii="Palatino Linotype" w:hAnsi="Palatino Linotype"/>
          <w:color w:val="000000" w:themeColor="text1"/>
        </w:rPr>
        <w:t xml:space="preserve"> even if their emphasis has changed over time. Going back to the 1800s, and as </w:t>
      </w:r>
      <w:r w:rsidR="00D545E0">
        <w:rPr>
          <w:rFonts w:ascii="Palatino Linotype" w:hAnsi="Palatino Linotype"/>
          <w:color w:val="000000" w:themeColor="text1"/>
        </w:rPr>
        <w:t xml:space="preserve">illustrated </w:t>
      </w:r>
      <w:r w:rsidRPr="004C6186">
        <w:rPr>
          <w:rFonts w:ascii="Palatino Linotype" w:hAnsi="Palatino Linotype"/>
          <w:color w:val="000000" w:themeColor="text1"/>
        </w:rPr>
        <w:t xml:space="preserve">by the </w:t>
      </w:r>
      <w:r w:rsidRPr="004C6186">
        <w:rPr>
          <w:rFonts w:ascii="Palatino Linotype" w:hAnsi="Palatino Linotype"/>
          <w:color w:val="000000" w:themeColor="text1"/>
        </w:rPr>
        <w:lastRenderedPageBreak/>
        <w:t xml:space="preserve">“Pennsylvania model,” these efforts centred on using the built environment to encourage penitence and silent reflection. More recently, correctional reform </w:t>
      </w:r>
      <w:r>
        <w:rPr>
          <w:rFonts w:ascii="Palatino Linotype" w:hAnsi="Palatino Linotype"/>
          <w:color w:val="000000" w:themeColor="text1"/>
        </w:rPr>
        <w:t>has</w:t>
      </w:r>
      <w:r w:rsidRPr="004C6186">
        <w:rPr>
          <w:rFonts w:ascii="Palatino Linotype" w:hAnsi="Palatino Linotype"/>
          <w:color w:val="000000" w:themeColor="text1"/>
        </w:rPr>
        <w:t xml:space="preserve"> be</w:t>
      </w:r>
      <w:r>
        <w:rPr>
          <w:rFonts w:ascii="Palatino Linotype" w:hAnsi="Palatino Linotype"/>
          <w:color w:val="000000" w:themeColor="text1"/>
        </w:rPr>
        <w:t>en</w:t>
      </w:r>
      <w:r w:rsidRPr="004C6186">
        <w:rPr>
          <w:rFonts w:ascii="Palatino Linotype" w:hAnsi="Palatino Linotype"/>
          <w:color w:val="000000" w:themeColor="text1"/>
        </w:rPr>
        <w:t xml:space="preserve"> heavily inspired by Scandinavian practice, emphasizing the design of more normalized and human-service oriented prison environments and a focus on effective community reintegration.</w:t>
      </w:r>
    </w:p>
    <w:p w14:paraId="55A099EA" w14:textId="446367BE" w:rsidR="00DF2CAE" w:rsidRPr="004C6186" w:rsidRDefault="00DF2CAE" w:rsidP="009376AB">
      <w:pPr>
        <w:jc w:val="both"/>
        <w:rPr>
          <w:rFonts w:ascii="Palatino Linotype" w:hAnsi="Palatino Linotype"/>
          <w:color w:val="000000" w:themeColor="text1"/>
        </w:rPr>
      </w:pPr>
      <w:r w:rsidRPr="004C6186">
        <w:rPr>
          <w:rFonts w:ascii="Palatino Linotype" w:hAnsi="Palatino Linotype"/>
          <w:color w:val="000000" w:themeColor="text1"/>
        </w:rPr>
        <w:t xml:space="preserve">Though there </w:t>
      </w:r>
      <w:r w:rsidR="00D545E0">
        <w:rPr>
          <w:rFonts w:ascii="Palatino Linotype" w:hAnsi="Palatino Linotype"/>
          <w:color w:val="000000" w:themeColor="text1"/>
        </w:rPr>
        <w:t xml:space="preserve">has been </w:t>
      </w:r>
      <w:r w:rsidRPr="004C6186">
        <w:rPr>
          <w:rFonts w:ascii="Palatino Linotype" w:hAnsi="Palatino Linotype"/>
          <w:color w:val="000000" w:themeColor="text1"/>
        </w:rPr>
        <w:t xml:space="preserve">obvious variation worldwide, the push towards becoming more </w:t>
      </w:r>
      <w:r w:rsidRPr="004F320E">
        <w:rPr>
          <w:rFonts w:ascii="Palatino Linotype" w:hAnsi="Palatino Linotype"/>
          <w:i/>
          <w:color w:val="000000" w:themeColor="text1"/>
        </w:rPr>
        <w:t xml:space="preserve">humane </w:t>
      </w:r>
      <w:r w:rsidRPr="004C6186">
        <w:rPr>
          <w:rFonts w:ascii="Palatino Linotype" w:hAnsi="Palatino Linotype"/>
          <w:color w:val="000000" w:themeColor="text1"/>
        </w:rPr>
        <w:t>over the last several hundred years has certainly influenced prison design</w:t>
      </w:r>
      <w:r w:rsidR="00D545E0">
        <w:rPr>
          <w:rFonts w:ascii="Palatino Linotype" w:hAnsi="Palatino Linotype"/>
          <w:color w:val="000000" w:themeColor="text1"/>
        </w:rPr>
        <w:t>. In many places it has also</w:t>
      </w:r>
      <w:r w:rsidRPr="004C6186">
        <w:rPr>
          <w:rFonts w:ascii="Palatino Linotype" w:hAnsi="Palatino Linotype"/>
          <w:color w:val="000000" w:themeColor="text1"/>
        </w:rPr>
        <w:t xml:space="preserve"> created growing respect for human rights, broadly sought to improve prison conditions, </w:t>
      </w:r>
      <w:r w:rsidR="00D545E0">
        <w:rPr>
          <w:rFonts w:ascii="Palatino Linotype" w:hAnsi="Palatino Linotype"/>
          <w:color w:val="000000" w:themeColor="text1"/>
        </w:rPr>
        <w:t xml:space="preserve">helped </w:t>
      </w:r>
      <w:r w:rsidRPr="004C6186">
        <w:rPr>
          <w:rFonts w:ascii="Palatino Linotype" w:hAnsi="Palatino Linotype"/>
          <w:color w:val="000000" w:themeColor="text1"/>
        </w:rPr>
        <w:t>introduce more rehabilitative interventions, and perhaps</w:t>
      </w:r>
      <w:r w:rsidR="00AE157E">
        <w:rPr>
          <w:rFonts w:ascii="Palatino Linotype" w:hAnsi="Palatino Linotype"/>
          <w:color w:val="000000" w:themeColor="text1"/>
        </w:rPr>
        <w:t>,</w:t>
      </w:r>
      <w:r w:rsidRPr="004C6186">
        <w:rPr>
          <w:rFonts w:ascii="Palatino Linotype" w:hAnsi="Palatino Linotype"/>
          <w:color w:val="000000" w:themeColor="text1"/>
        </w:rPr>
        <w:t xml:space="preserve"> most importantly, encouraged more widespread adoption of alternatives to custody. In other places, these ideals serve as a benchmark for how much some correctional services can still be improved, and the resistance to </w:t>
      </w:r>
      <w:r w:rsidR="00D545E0">
        <w:rPr>
          <w:rFonts w:ascii="Palatino Linotype" w:hAnsi="Palatino Linotype"/>
          <w:color w:val="000000" w:themeColor="text1"/>
        </w:rPr>
        <w:t xml:space="preserve">reform </w:t>
      </w:r>
      <w:r w:rsidRPr="004C6186">
        <w:rPr>
          <w:rFonts w:ascii="Palatino Linotype" w:hAnsi="Palatino Linotype"/>
          <w:color w:val="000000" w:themeColor="text1"/>
        </w:rPr>
        <w:t xml:space="preserve">efforts is a reminder that not all share a </w:t>
      </w:r>
      <w:r w:rsidRPr="00D545E0">
        <w:rPr>
          <w:rFonts w:ascii="Palatino Linotype" w:hAnsi="Palatino Linotype"/>
          <w:i/>
          <w:color w:val="000000" w:themeColor="text1"/>
        </w:rPr>
        <w:t xml:space="preserve">humane </w:t>
      </w:r>
      <w:r w:rsidRPr="004C6186">
        <w:rPr>
          <w:rFonts w:ascii="Palatino Linotype" w:hAnsi="Palatino Linotype"/>
          <w:color w:val="000000" w:themeColor="text1"/>
        </w:rPr>
        <w:t xml:space="preserve">view of corrections or its goals.    </w:t>
      </w:r>
    </w:p>
    <w:p w14:paraId="0D3D7E80" w14:textId="2464B01B" w:rsidR="00DF2CAE" w:rsidRPr="004C6186" w:rsidRDefault="00D545E0" w:rsidP="009376AB">
      <w:pPr>
        <w:jc w:val="both"/>
        <w:rPr>
          <w:rFonts w:ascii="Palatino Linotype" w:hAnsi="Palatino Linotype"/>
          <w:color w:val="000000" w:themeColor="text1"/>
        </w:rPr>
      </w:pPr>
      <w:r>
        <w:rPr>
          <w:rFonts w:ascii="Palatino Linotype" w:hAnsi="Palatino Linotype"/>
          <w:color w:val="000000" w:themeColor="text1"/>
        </w:rPr>
        <w:t>W</w:t>
      </w:r>
      <w:r w:rsidR="00DF2CAE" w:rsidRPr="004C6186">
        <w:rPr>
          <w:rFonts w:ascii="Palatino Linotype" w:hAnsi="Palatino Linotype"/>
          <w:color w:val="000000" w:themeColor="text1"/>
        </w:rPr>
        <w:t xml:space="preserve">e may not have a yardstick to measure the level of </w:t>
      </w:r>
      <w:r w:rsidR="00DF2CAE" w:rsidRPr="00DF2CAE">
        <w:rPr>
          <w:rFonts w:ascii="Palatino Linotype" w:hAnsi="Palatino Linotype"/>
          <w:i/>
          <w:color w:val="000000" w:themeColor="text1"/>
        </w:rPr>
        <w:t>‘humaneness’</w:t>
      </w:r>
      <w:r w:rsidR="00DF2CAE" w:rsidRPr="004C6186">
        <w:rPr>
          <w:rFonts w:ascii="Palatino Linotype" w:hAnsi="Palatino Linotype"/>
          <w:color w:val="000000" w:themeColor="text1"/>
        </w:rPr>
        <w:t xml:space="preserve"> we may have achieved</w:t>
      </w:r>
      <w:r w:rsidRPr="00D545E0">
        <w:rPr>
          <w:rFonts w:ascii="Palatino Linotype" w:hAnsi="Palatino Linotype"/>
          <w:color w:val="000000" w:themeColor="text1"/>
        </w:rPr>
        <w:t xml:space="preserve"> </w:t>
      </w:r>
      <w:r w:rsidRPr="004C6186">
        <w:rPr>
          <w:rFonts w:ascii="Palatino Linotype" w:hAnsi="Palatino Linotype"/>
          <w:color w:val="000000" w:themeColor="text1"/>
        </w:rPr>
        <w:t>over the last decades</w:t>
      </w:r>
      <w:r w:rsidR="00DF2CAE" w:rsidRPr="004C6186">
        <w:rPr>
          <w:rFonts w:ascii="Palatino Linotype" w:hAnsi="Palatino Linotype"/>
          <w:color w:val="000000" w:themeColor="text1"/>
        </w:rPr>
        <w:t xml:space="preserve">, </w:t>
      </w:r>
      <w:r>
        <w:rPr>
          <w:rFonts w:ascii="Palatino Linotype" w:hAnsi="Palatino Linotype"/>
          <w:color w:val="000000" w:themeColor="text1"/>
        </w:rPr>
        <w:t xml:space="preserve">but </w:t>
      </w:r>
      <w:r w:rsidR="00DF2CAE" w:rsidRPr="004C6186">
        <w:rPr>
          <w:rFonts w:ascii="Palatino Linotype" w:hAnsi="Palatino Linotype"/>
          <w:color w:val="000000" w:themeColor="text1"/>
        </w:rPr>
        <w:t xml:space="preserve">there would be broad agreement that we have made progress.   Systemic change in some places and the emergence of innovative policies and pilot projects in others highlight these successes. It’s important to acknowledge this progress but without falling into complacency and thinking we may have achieved enough.  Low resource countries may find it more difficult to be consistently </w:t>
      </w:r>
      <w:r w:rsidR="00DF2CAE" w:rsidRPr="004C6186">
        <w:rPr>
          <w:rFonts w:ascii="Palatino Linotype" w:hAnsi="Palatino Linotype"/>
          <w:i/>
          <w:color w:val="000000" w:themeColor="text1"/>
        </w:rPr>
        <w:t>humane</w:t>
      </w:r>
      <w:r w:rsidR="00DF2CAE" w:rsidRPr="004C6186">
        <w:rPr>
          <w:rFonts w:ascii="Palatino Linotype" w:hAnsi="Palatino Linotype"/>
          <w:color w:val="000000" w:themeColor="text1"/>
        </w:rPr>
        <w:t xml:space="preserve"> but the reality is that we find instances of indisputable inhumanity even in the most well-developed jurisdictions.   </w:t>
      </w:r>
    </w:p>
    <w:p w14:paraId="0B2ABBD6" w14:textId="143A3B02" w:rsidR="00DF2CAE" w:rsidRPr="004C6186" w:rsidRDefault="00DF2CAE" w:rsidP="009376AB">
      <w:pPr>
        <w:jc w:val="both"/>
        <w:rPr>
          <w:rFonts w:ascii="Palatino Linotype" w:hAnsi="Palatino Linotype"/>
          <w:color w:val="000000" w:themeColor="text1"/>
        </w:rPr>
      </w:pPr>
      <w:r w:rsidRPr="004C6186">
        <w:rPr>
          <w:rFonts w:ascii="Palatino Linotype" w:hAnsi="Palatino Linotype"/>
          <w:color w:val="000000" w:themeColor="text1"/>
        </w:rPr>
        <w:t xml:space="preserve">We can </w:t>
      </w:r>
      <w:r w:rsidR="004F320E" w:rsidRPr="004C6186">
        <w:rPr>
          <w:rFonts w:ascii="Palatino Linotype" w:hAnsi="Palatino Linotype"/>
          <w:color w:val="000000" w:themeColor="text1"/>
        </w:rPr>
        <w:t xml:space="preserve">now </w:t>
      </w:r>
      <w:r w:rsidRPr="004C6186">
        <w:rPr>
          <w:rFonts w:ascii="Palatino Linotype" w:hAnsi="Palatino Linotype"/>
          <w:color w:val="000000" w:themeColor="text1"/>
        </w:rPr>
        <w:t xml:space="preserve">refer to a comprehensive set of rules and standards that many believe every correctional system should aim to follow (e.g., UN Mandela Rules, EU Prison Rules, ACA Accreditation Standards). These set out an ideological and practical floor for conditions of </w:t>
      </w:r>
      <w:r w:rsidRPr="004F320E">
        <w:rPr>
          <w:rFonts w:ascii="Palatino Linotype" w:hAnsi="Palatino Linotype"/>
          <w:i/>
          <w:color w:val="000000" w:themeColor="text1"/>
        </w:rPr>
        <w:t>humane</w:t>
      </w:r>
      <w:r w:rsidRPr="004C6186">
        <w:rPr>
          <w:rFonts w:ascii="Palatino Linotype" w:hAnsi="Palatino Linotype"/>
          <w:color w:val="000000" w:themeColor="text1"/>
        </w:rPr>
        <w:t xml:space="preserve"> control, but we also know that many jurisdictions have not embraced them, and some who have cannot provide certain services or follow recommended practices for very practical reasons.   At the core, even in the face of a growing consensus, we must still unpack what can best encourage and reinforce </w:t>
      </w:r>
      <w:r w:rsidRPr="00DF2CAE">
        <w:rPr>
          <w:rFonts w:ascii="Palatino Linotype" w:hAnsi="Palatino Linotype"/>
          <w:i/>
          <w:color w:val="000000" w:themeColor="text1"/>
        </w:rPr>
        <w:t>‘humaneness’</w:t>
      </w:r>
      <w:r w:rsidRPr="004C6186">
        <w:rPr>
          <w:rFonts w:ascii="Palatino Linotype" w:hAnsi="Palatino Linotype"/>
          <w:color w:val="000000" w:themeColor="text1"/>
        </w:rPr>
        <w:t xml:space="preserve"> in corrections: is it the physical space, rules, and standards, or is there an underlying attitude and set of values, held by leaders and front-line staff, that is needed to create a </w:t>
      </w:r>
      <w:r w:rsidRPr="004F320E">
        <w:rPr>
          <w:rFonts w:ascii="Palatino Linotype" w:hAnsi="Palatino Linotype"/>
          <w:i/>
          <w:color w:val="000000" w:themeColor="text1"/>
        </w:rPr>
        <w:t>humane</w:t>
      </w:r>
      <w:r w:rsidRPr="004C6186">
        <w:rPr>
          <w:rFonts w:ascii="Palatino Linotype" w:hAnsi="Palatino Linotype"/>
          <w:color w:val="000000" w:themeColor="text1"/>
        </w:rPr>
        <w:t xml:space="preserve"> correctional culture in which people always behave justly and fairly, compassionately and benevolently?  </w:t>
      </w:r>
    </w:p>
    <w:p w14:paraId="0174B13A" w14:textId="77777777" w:rsidR="00DF2CAE" w:rsidRPr="004C6186" w:rsidRDefault="00DF2CAE" w:rsidP="009376AB">
      <w:pPr>
        <w:spacing w:after="0" w:line="240" w:lineRule="auto"/>
        <w:jc w:val="both"/>
        <w:rPr>
          <w:rFonts w:ascii="Palatino Linotype" w:eastAsiaTheme="minorEastAsia" w:hAnsi="Palatino Linotype" w:cs="Times New Roman"/>
          <w:color w:val="000000" w:themeColor="text1"/>
        </w:rPr>
      </w:pPr>
      <w:r w:rsidRPr="004C6186">
        <w:rPr>
          <w:rFonts w:ascii="Palatino Linotype" w:eastAsiaTheme="minorEastAsia" w:hAnsi="Palatino Linotype" w:cs="Times New Roman"/>
          <w:color w:val="000000" w:themeColor="text1"/>
        </w:rPr>
        <w:t xml:space="preserve">For this </w:t>
      </w:r>
      <w:r w:rsidRPr="009376AB">
        <w:rPr>
          <w:rFonts w:ascii="Palatino Linotype" w:eastAsiaTheme="minorEastAsia" w:hAnsi="Palatino Linotype" w:cs="Times New Roman"/>
          <w:b/>
          <w:color w:val="000000" w:themeColor="text1"/>
        </w:rPr>
        <w:t>Edition # 17</w:t>
      </w:r>
      <w:r w:rsidRPr="004C6186">
        <w:rPr>
          <w:rFonts w:ascii="Palatino Linotype" w:eastAsiaTheme="minorEastAsia" w:hAnsi="Palatino Linotype" w:cs="Times New Roman"/>
          <w:color w:val="000000" w:themeColor="text1"/>
        </w:rPr>
        <w:t xml:space="preserve"> of Advancing Corrections we would like to explore the theme of </w:t>
      </w:r>
      <w:r w:rsidRPr="004C6186">
        <w:rPr>
          <w:rFonts w:ascii="Palatino Linotype" w:eastAsiaTheme="minorEastAsia" w:hAnsi="Palatino Linotype" w:cs="Times New Roman"/>
          <w:i/>
          <w:color w:val="000000" w:themeColor="text1"/>
        </w:rPr>
        <w:t>“</w:t>
      </w:r>
      <w:r w:rsidRPr="004C6186">
        <w:rPr>
          <w:rFonts w:ascii="Palatino Linotype" w:hAnsi="Palatino Linotype" w:cstheme="minorHAnsi"/>
          <w:i/>
          <w:iCs/>
          <w:color w:val="1D2228"/>
          <w:lang w:val="en-US"/>
        </w:rPr>
        <w:t>Designing a Humane Corrections: Possibilities and Challenges</w:t>
      </w:r>
      <w:r w:rsidRPr="004C6186">
        <w:rPr>
          <w:rFonts w:ascii="Palatino Linotype" w:eastAsiaTheme="minorEastAsia" w:hAnsi="Palatino Linotype" w:cs="Times New Roman"/>
          <w:i/>
          <w:color w:val="000000" w:themeColor="text1"/>
        </w:rPr>
        <w:t>”</w:t>
      </w:r>
      <w:r w:rsidRPr="004C6186">
        <w:rPr>
          <w:rFonts w:ascii="Palatino Linotype" w:eastAsiaTheme="minorEastAsia" w:hAnsi="Palatino Linotype" w:cs="Times New Roman"/>
          <w:color w:val="000000" w:themeColor="text1"/>
        </w:rPr>
        <w:t xml:space="preserve"> … with a focus on what types of settings, programs, services, activities, policies and/or practices can make a difference in encouraging and spreading </w:t>
      </w:r>
      <w:r w:rsidRPr="00DF2CAE">
        <w:rPr>
          <w:rFonts w:ascii="Palatino Linotype" w:eastAsiaTheme="minorEastAsia" w:hAnsi="Palatino Linotype" w:cs="Times New Roman"/>
          <w:i/>
          <w:color w:val="000000" w:themeColor="text1"/>
        </w:rPr>
        <w:t xml:space="preserve">‘humaneness’ </w:t>
      </w:r>
      <w:r w:rsidRPr="004C6186">
        <w:rPr>
          <w:rFonts w:ascii="Palatino Linotype" w:eastAsiaTheme="minorEastAsia" w:hAnsi="Palatino Linotype" w:cs="Times New Roman"/>
          <w:color w:val="000000" w:themeColor="text1"/>
        </w:rPr>
        <w:t xml:space="preserve">throughout a correctional service. </w:t>
      </w:r>
      <w:r w:rsidRPr="004C6186">
        <w:rPr>
          <w:rFonts w:ascii="Palatino Linotype" w:eastAsiaTheme="minorEastAsia" w:hAnsi="Palatino Linotype" w:cs="Times New Roman"/>
          <w:bCs/>
          <w:iCs/>
          <w:color w:val="000000" w:themeColor="text1"/>
        </w:rPr>
        <w:t>We invite reasoned and informed arguments about, or research on:</w:t>
      </w:r>
    </w:p>
    <w:p w14:paraId="74BF9F30" w14:textId="77777777" w:rsidR="00DF2CAE" w:rsidRPr="004C6186" w:rsidRDefault="00DF2CAE" w:rsidP="009376AB">
      <w:pPr>
        <w:spacing w:after="0" w:line="240" w:lineRule="auto"/>
        <w:jc w:val="both"/>
        <w:rPr>
          <w:rFonts w:ascii="Palatino Linotype" w:hAnsi="Palatino Linotype" w:cs="Times New Roman"/>
          <w:color w:val="000000" w:themeColor="text1"/>
        </w:rPr>
      </w:pPr>
    </w:p>
    <w:p w14:paraId="764AD937" w14:textId="77777777" w:rsidR="00DF2CAE" w:rsidRPr="004C6186" w:rsidRDefault="00DF2CAE" w:rsidP="00DF2CAE">
      <w:pPr>
        <w:pStyle w:val="ListParagraph"/>
        <w:widowControl w:val="0"/>
        <w:numPr>
          <w:ilvl w:val="0"/>
          <w:numId w:val="9"/>
        </w:numPr>
        <w:autoSpaceDE w:val="0"/>
        <w:autoSpaceDN w:val="0"/>
        <w:adjustRightInd w:val="0"/>
        <w:ind w:left="360"/>
        <w:jc w:val="both"/>
        <w:rPr>
          <w:rFonts w:ascii="Palatino Linotype" w:eastAsiaTheme="minorEastAsia" w:hAnsi="Palatino Linotype" w:cs="Times New Roman"/>
          <w:bCs/>
          <w:iCs/>
          <w:color w:val="000000" w:themeColor="text1"/>
        </w:rPr>
      </w:pPr>
      <w:r w:rsidRPr="004C6186">
        <w:rPr>
          <w:rFonts w:ascii="Palatino Linotype" w:eastAsiaTheme="minorEastAsia" w:hAnsi="Palatino Linotype" w:cs="Times New Roman"/>
          <w:bCs/>
          <w:iCs/>
          <w:color w:val="000000" w:themeColor="text1"/>
        </w:rPr>
        <w:t xml:space="preserve">The theoretical and practical goals of </w:t>
      </w:r>
      <w:r w:rsidRPr="004F320E">
        <w:rPr>
          <w:rFonts w:ascii="Palatino Linotype" w:eastAsiaTheme="minorEastAsia" w:hAnsi="Palatino Linotype" w:cs="Times New Roman"/>
          <w:bCs/>
          <w:i/>
          <w:iCs/>
          <w:color w:val="000000" w:themeColor="text1"/>
        </w:rPr>
        <w:t>humane</w:t>
      </w:r>
      <w:r w:rsidRPr="004C6186">
        <w:rPr>
          <w:rFonts w:ascii="Palatino Linotype" w:eastAsiaTheme="minorEastAsia" w:hAnsi="Palatino Linotype" w:cs="Times New Roman"/>
          <w:bCs/>
          <w:iCs/>
          <w:color w:val="000000" w:themeColor="text1"/>
        </w:rPr>
        <w:t xml:space="preserve"> incarceration, with a specific focus on the built environment, standards or regulations, staff and leadership training and/or innovative policy or programs;</w:t>
      </w:r>
    </w:p>
    <w:p w14:paraId="307C0433" w14:textId="0A5C47D4" w:rsidR="00DF2CAE" w:rsidRPr="00692D10" w:rsidRDefault="00DF2CAE" w:rsidP="00DF2CAE">
      <w:pPr>
        <w:pStyle w:val="ListParagraph"/>
        <w:numPr>
          <w:ilvl w:val="0"/>
          <w:numId w:val="9"/>
        </w:numPr>
        <w:ind w:left="360"/>
        <w:rPr>
          <w:rFonts w:ascii="Palatino Linotype" w:hAnsi="Palatino Linotype"/>
          <w:color w:val="000000" w:themeColor="text1"/>
        </w:rPr>
      </w:pPr>
      <w:r w:rsidRPr="004C6186">
        <w:rPr>
          <w:rFonts w:ascii="Palatino Linotype" w:hAnsi="Palatino Linotype" w:cstheme="minorHAnsi"/>
          <w:iCs/>
          <w:color w:val="000000" w:themeColor="text1"/>
          <w:lang w:val="en-US"/>
        </w:rPr>
        <w:t xml:space="preserve">Efforts beyond the prison environment, including those that create a more </w:t>
      </w:r>
      <w:r w:rsidRPr="004F320E">
        <w:rPr>
          <w:rFonts w:ascii="Palatino Linotype" w:hAnsi="Palatino Linotype" w:cstheme="minorHAnsi"/>
          <w:i/>
          <w:iCs/>
          <w:color w:val="000000" w:themeColor="text1"/>
          <w:lang w:val="en-US"/>
        </w:rPr>
        <w:t>humane</w:t>
      </w:r>
      <w:r w:rsidRPr="004C6186">
        <w:rPr>
          <w:rFonts w:ascii="Palatino Linotype" w:hAnsi="Palatino Linotype" w:cstheme="minorHAnsi"/>
          <w:iCs/>
          <w:color w:val="000000" w:themeColor="text1"/>
          <w:lang w:val="en-US"/>
        </w:rPr>
        <w:t xml:space="preserve"> (and effective) Community Supervision practice ethos, those that take place during the reentry period (e.g., halfway houses), and those that focus on facilitating humanity for justice-involved people in the community;</w:t>
      </w:r>
    </w:p>
    <w:p w14:paraId="113C5328" w14:textId="7DADC378" w:rsidR="00802FCA" w:rsidRPr="004C6186" w:rsidRDefault="00802FCA" w:rsidP="00DF2CAE">
      <w:pPr>
        <w:pStyle w:val="ListParagraph"/>
        <w:numPr>
          <w:ilvl w:val="0"/>
          <w:numId w:val="9"/>
        </w:numPr>
        <w:ind w:left="360"/>
        <w:rPr>
          <w:rFonts w:ascii="Palatino Linotype" w:hAnsi="Palatino Linotype"/>
          <w:color w:val="000000" w:themeColor="text1"/>
        </w:rPr>
      </w:pPr>
      <w:r>
        <w:rPr>
          <w:rFonts w:ascii="Palatino Linotype" w:hAnsi="Palatino Linotype"/>
          <w:color w:val="000000" w:themeColor="text1"/>
        </w:rPr>
        <w:lastRenderedPageBreak/>
        <w:t xml:space="preserve">Efforts in treating particular </w:t>
      </w:r>
      <w:r w:rsidR="00692D10">
        <w:rPr>
          <w:rFonts w:ascii="Palatino Linotype" w:hAnsi="Palatino Linotype"/>
          <w:color w:val="000000" w:themeColor="text1"/>
        </w:rPr>
        <w:t xml:space="preserve">justice-involved groups with greater </w:t>
      </w:r>
      <w:r w:rsidR="00692D10" w:rsidRPr="00692D10">
        <w:rPr>
          <w:rFonts w:ascii="Palatino Linotype" w:hAnsi="Palatino Linotype"/>
          <w:i/>
          <w:color w:val="000000" w:themeColor="text1"/>
        </w:rPr>
        <w:t>humanity</w:t>
      </w:r>
      <w:r w:rsidR="00692D10">
        <w:rPr>
          <w:rFonts w:ascii="Palatino Linotype" w:hAnsi="Palatino Linotype"/>
          <w:color w:val="000000" w:themeColor="text1"/>
        </w:rPr>
        <w:t>, and especially the mentally ill and mentally unwell and those under pre-trial detention;</w:t>
      </w:r>
    </w:p>
    <w:p w14:paraId="20B9DDB0" w14:textId="77777777" w:rsidR="00DF2CAE" w:rsidRPr="004C6186" w:rsidRDefault="00DF2CAE" w:rsidP="00DF2CAE">
      <w:pPr>
        <w:pStyle w:val="ListParagraph"/>
        <w:widowControl w:val="0"/>
        <w:numPr>
          <w:ilvl w:val="0"/>
          <w:numId w:val="9"/>
        </w:numPr>
        <w:autoSpaceDE w:val="0"/>
        <w:autoSpaceDN w:val="0"/>
        <w:adjustRightInd w:val="0"/>
        <w:ind w:left="360"/>
        <w:jc w:val="both"/>
        <w:rPr>
          <w:rFonts w:ascii="Palatino Linotype" w:eastAsiaTheme="minorEastAsia" w:hAnsi="Palatino Linotype" w:cs="Times New Roman"/>
          <w:bCs/>
          <w:iCs/>
          <w:color w:val="000000" w:themeColor="text1"/>
        </w:rPr>
      </w:pPr>
      <w:r w:rsidRPr="004C6186">
        <w:rPr>
          <w:rFonts w:ascii="Palatino Linotype" w:eastAsiaTheme="minorEastAsia" w:hAnsi="Palatino Linotype" w:cs="Times New Roman"/>
          <w:bCs/>
          <w:iCs/>
          <w:color w:val="000000" w:themeColor="text1"/>
        </w:rPr>
        <w:t xml:space="preserve">How a more </w:t>
      </w:r>
      <w:r w:rsidRPr="004F320E">
        <w:rPr>
          <w:rFonts w:ascii="Palatino Linotype" w:eastAsiaTheme="minorEastAsia" w:hAnsi="Palatino Linotype" w:cs="Times New Roman"/>
          <w:bCs/>
          <w:i/>
          <w:iCs/>
          <w:color w:val="000000" w:themeColor="text1"/>
        </w:rPr>
        <w:t>humane</w:t>
      </w:r>
      <w:r w:rsidRPr="004C6186">
        <w:rPr>
          <w:rFonts w:ascii="Palatino Linotype" w:eastAsiaTheme="minorEastAsia" w:hAnsi="Palatino Linotype" w:cs="Times New Roman"/>
          <w:bCs/>
          <w:iCs/>
          <w:color w:val="000000" w:themeColor="text1"/>
        </w:rPr>
        <w:t xml:space="preserve"> approach in corrections can serve multiple aims of supporting change in justice-involved individuals while contributing to public safety and increasing staff motivation and well-being;</w:t>
      </w:r>
    </w:p>
    <w:p w14:paraId="53D9A3A6" w14:textId="77777777" w:rsidR="009376AB" w:rsidRPr="004C6186" w:rsidRDefault="009376AB" w:rsidP="009376AB">
      <w:pPr>
        <w:pStyle w:val="ListParagraph"/>
        <w:numPr>
          <w:ilvl w:val="0"/>
          <w:numId w:val="9"/>
        </w:numPr>
        <w:ind w:left="360"/>
        <w:rPr>
          <w:rFonts w:ascii="Palatino Linotype" w:hAnsi="Palatino Linotype"/>
          <w:color w:val="000000" w:themeColor="text1"/>
        </w:rPr>
      </w:pPr>
      <w:r w:rsidRPr="004C6186">
        <w:rPr>
          <w:rFonts w:ascii="Palatino Linotype" w:hAnsi="Palatino Linotype"/>
          <w:color w:val="000000" w:themeColor="text1"/>
        </w:rPr>
        <w:t xml:space="preserve">Discussion of how a focus on effectiveness and efficiency may not always be </w:t>
      </w:r>
      <w:r w:rsidRPr="004F320E">
        <w:rPr>
          <w:rFonts w:ascii="Palatino Linotype" w:hAnsi="Palatino Linotype"/>
          <w:i/>
          <w:color w:val="000000" w:themeColor="text1"/>
        </w:rPr>
        <w:t>‘humane’</w:t>
      </w:r>
      <w:r w:rsidRPr="004C6186">
        <w:rPr>
          <w:rFonts w:ascii="Palatino Linotype" w:hAnsi="Palatino Linotype"/>
          <w:color w:val="000000" w:themeColor="text1"/>
        </w:rPr>
        <w:t>;</w:t>
      </w:r>
    </w:p>
    <w:p w14:paraId="157A7584" w14:textId="7AB92693" w:rsidR="00DF2CAE" w:rsidRPr="004C6186" w:rsidRDefault="00A90EF7" w:rsidP="00DF2CAE">
      <w:pPr>
        <w:pStyle w:val="ListParagraph"/>
        <w:numPr>
          <w:ilvl w:val="0"/>
          <w:numId w:val="9"/>
        </w:numPr>
        <w:ind w:left="360"/>
        <w:rPr>
          <w:rFonts w:ascii="Palatino Linotype" w:hAnsi="Palatino Linotype"/>
          <w:color w:val="000000" w:themeColor="text1"/>
        </w:rPr>
      </w:pPr>
      <w:r>
        <w:rPr>
          <w:rFonts w:ascii="Palatino Linotype" w:hAnsi="Palatino Linotype" w:cstheme="minorHAnsi"/>
          <w:color w:val="000000" w:themeColor="text1"/>
        </w:rPr>
        <w:t xml:space="preserve">Designing </w:t>
      </w:r>
      <w:r w:rsidR="00DF2CAE" w:rsidRPr="004C6186">
        <w:rPr>
          <w:rFonts w:ascii="Palatino Linotype" w:hAnsi="Palatino Linotype" w:cstheme="minorHAnsi"/>
          <w:color w:val="000000" w:themeColor="text1"/>
        </w:rPr>
        <w:t xml:space="preserve">ways of </w:t>
      </w:r>
      <w:r w:rsidR="00DF2CAE" w:rsidRPr="004C6186">
        <w:rPr>
          <w:rFonts w:ascii="Palatino Linotype" w:hAnsi="Palatino Linotype" w:cstheme="minorHAnsi"/>
          <w:iCs/>
          <w:color w:val="000000" w:themeColor="text1"/>
        </w:rPr>
        <w:t xml:space="preserve">working with our justice-involved client group with </w:t>
      </w:r>
      <w:r w:rsidR="009376AB">
        <w:rPr>
          <w:rFonts w:ascii="Palatino Linotype" w:hAnsi="Palatino Linotype" w:cstheme="minorHAnsi"/>
          <w:iCs/>
          <w:color w:val="000000" w:themeColor="text1"/>
        </w:rPr>
        <w:t xml:space="preserve">more </w:t>
      </w:r>
      <w:r w:rsidR="00DF2CAE" w:rsidRPr="004C6186">
        <w:rPr>
          <w:rFonts w:ascii="Palatino Linotype" w:hAnsi="Palatino Linotype" w:cstheme="minorHAnsi"/>
          <w:i/>
          <w:iCs/>
          <w:color w:val="000000" w:themeColor="text1"/>
        </w:rPr>
        <w:t>dignity</w:t>
      </w:r>
      <w:r w:rsidR="00DF2CAE" w:rsidRPr="004C6186">
        <w:rPr>
          <w:rFonts w:ascii="Palatino Linotype" w:hAnsi="Palatino Linotype" w:cstheme="minorHAnsi"/>
          <w:iCs/>
          <w:color w:val="000000" w:themeColor="text1"/>
        </w:rPr>
        <w:t xml:space="preserve"> (in assessing them, treating them, and managing and controlling them);</w:t>
      </w:r>
    </w:p>
    <w:p w14:paraId="15FB14DC" w14:textId="77777777" w:rsidR="00DF2CAE" w:rsidRPr="004C6186" w:rsidRDefault="00DF2CAE" w:rsidP="00DF2CAE">
      <w:pPr>
        <w:pStyle w:val="ListParagraph"/>
        <w:widowControl w:val="0"/>
        <w:numPr>
          <w:ilvl w:val="0"/>
          <w:numId w:val="9"/>
        </w:numPr>
        <w:autoSpaceDE w:val="0"/>
        <w:autoSpaceDN w:val="0"/>
        <w:adjustRightInd w:val="0"/>
        <w:ind w:left="360"/>
        <w:jc w:val="both"/>
        <w:rPr>
          <w:rFonts w:ascii="Palatino Linotype" w:eastAsiaTheme="minorEastAsia" w:hAnsi="Palatino Linotype" w:cs="Times New Roman"/>
          <w:bCs/>
          <w:iCs/>
          <w:color w:val="000000" w:themeColor="text1"/>
        </w:rPr>
      </w:pPr>
      <w:r w:rsidRPr="004C6186">
        <w:rPr>
          <w:rFonts w:ascii="Palatino Linotype" w:eastAsiaTheme="minorEastAsia" w:hAnsi="Palatino Linotype" w:cs="Times New Roman"/>
          <w:bCs/>
          <w:iCs/>
          <w:color w:val="000000" w:themeColor="text1"/>
        </w:rPr>
        <w:t xml:space="preserve">For low-resource jurisdictions or those facing other significant cultural or social barriers to reform, descriptions of challenges in introducing ‘system-level’ change aimed at enhancing respect for human rights; </w:t>
      </w:r>
    </w:p>
    <w:p w14:paraId="5C5BEF79" w14:textId="77777777" w:rsidR="00DF2CAE" w:rsidRPr="004C6186" w:rsidRDefault="00DF2CAE" w:rsidP="00DF2CAE">
      <w:pPr>
        <w:pStyle w:val="ListParagraph"/>
        <w:numPr>
          <w:ilvl w:val="0"/>
          <w:numId w:val="9"/>
        </w:numPr>
        <w:ind w:left="360"/>
        <w:rPr>
          <w:rFonts w:ascii="Palatino Linotype" w:hAnsi="Palatino Linotype"/>
          <w:color w:val="000000" w:themeColor="text1"/>
        </w:rPr>
      </w:pPr>
      <w:r w:rsidRPr="004C6186">
        <w:rPr>
          <w:rFonts w:ascii="Palatino Linotype" w:hAnsi="Palatino Linotype" w:cs="Times New Roman"/>
          <w:color w:val="000000" w:themeColor="text1"/>
        </w:rPr>
        <w:t xml:space="preserve">Attempts to create </w:t>
      </w:r>
      <w:r w:rsidRPr="004F320E">
        <w:rPr>
          <w:rFonts w:ascii="Palatino Linotype" w:hAnsi="Palatino Linotype" w:cstheme="minorHAnsi"/>
          <w:i/>
          <w:iCs/>
          <w:color w:val="000000" w:themeColor="text1"/>
          <w:lang w:val="en-US"/>
        </w:rPr>
        <w:t xml:space="preserve">humane </w:t>
      </w:r>
      <w:r w:rsidRPr="004C6186">
        <w:rPr>
          <w:rFonts w:ascii="Palatino Linotype" w:hAnsi="Palatino Linotype" w:cstheme="minorHAnsi"/>
          <w:iCs/>
          <w:color w:val="000000" w:themeColor="text1"/>
          <w:lang w:val="en-US"/>
        </w:rPr>
        <w:t>(normalized!) regimes in prisons</w:t>
      </w:r>
      <w:r w:rsidRPr="004C6186">
        <w:rPr>
          <w:rFonts w:ascii="Palatino Linotype" w:hAnsi="Palatino Linotype" w:cs="Times New Roman"/>
          <w:color w:val="000000" w:themeColor="text1"/>
        </w:rPr>
        <w:t xml:space="preserve"> and its impact on both staff and justice-involved individuals; </w:t>
      </w:r>
    </w:p>
    <w:p w14:paraId="4DFECD99" w14:textId="77777777" w:rsidR="00DF2CAE" w:rsidRPr="004C6186" w:rsidRDefault="00DF2CAE" w:rsidP="00DF2CAE">
      <w:pPr>
        <w:pStyle w:val="ListParagraph"/>
        <w:numPr>
          <w:ilvl w:val="0"/>
          <w:numId w:val="9"/>
        </w:numPr>
        <w:ind w:left="360"/>
        <w:rPr>
          <w:rFonts w:ascii="Palatino Linotype" w:hAnsi="Palatino Linotype"/>
          <w:color w:val="000000" w:themeColor="text1"/>
        </w:rPr>
      </w:pPr>
      <w:r w:rsidRPr="004C6186">
        <w:rPr>
          <w:rFonts w:ascii="Palatino Linotype" w:eastAsiaTheme="minorEastAsia" w:hAnsi="Palatino Linotype"/>
          <w:bCs/>
          <w:iCs/>
          <w:color w:val="000000" w:themeColor="text1"/>
        </w:rPr>
        <w:t>The benefits of partnerships with NGOs, other government sectors, research institutions and other stakeholders;</w:t>
      </w:r>
    </w:p>
    <w:p w14:paraId="135EE8CC" w14:textId="77777777" w:rsidR="00DF2CAE" w:rsidRPr="004F320E" w:rsidRDefault="00DF2CAE" w:rsidP="00DF2CAE">
      <w:pPr>
        <w:pStyle w:val="ListParagraph"/>
        <w:numPr>
          <w:ilvl w:val="0"/>
          <w:numId w:val="9"/>
        </w:numPr>
        <w:ind w:left="360"/>
        <w:rPr>
          <w:rFonts w:ascii="Palatino Linotype" w:hAnsi="Palatino Linotype"/>
          <w:color w:val="000000" w:themeColor="text1"/>
        </w:rPr>
      </w:pPr>
      <w:r w:rsidRPr="004C6186">
        <w:rPr>
          <w:rFonts w:ascii="Palatino Linotype" w:hAnsi="Palatino Linotype" w:cstheme="minorHAnsi"/>
          <w:color w:val="000000" w:themeColor="text1"/>
        </w:rPr>
        <w:t xml:space="preserve">Challenges in </w:t>
      </w:r>
      <w:r w:rsidRPr="004C6186">
        <w:rPr>
          <w:rFonts w:ascii="Palatino Linotype" w:hAnsi="Palatino Linotype" w:cstheme="minorHAnsi"/>
          <w:iCs/>
          <w:color w:val="000000" w:themeColor="text1"/>
        </w:rPr>
        <w:t>rec</w:t>
      </w:r>
      <w:r w:rsidRPr="004F320E">
        <w:rPr>
          <w:rFonts w:ascii="Palatino Linotype" w:hAnsi="Palatino Linotype" w:cstheme="minorHAnsi"/>
          <w:iCs/>
          <w:color w:val="000000" w:themeColor="text1"/>
        </w:rPr>
        <w:t xml:space="preserve">ruiting &amp; training staff as </w:t>
      </w:r>
      <w:r w:rsidRPr="00A90EF7">
        <w:rPr>
          <w:rFonts w:ascii="Palatino Linotype" w:hAnsi="Palatino Linotype" w:cstheme="minorHAnsi"/>
          <w:i/>
          <w:iCs/>
          <w:color w:val="000000" w:themeColor="text1"/>
        </w:rPr>
        <w:t>humane</w:t>
      </w:r>
      <w:r w:rsidRPr="004F320E">
        <w:rPr>
          <w:rFonts w:ascii="Palatino Linotype" w:hAnsi="Palatino Linotype" w:cstheme="minorHAnsi"/>
          <w:iCs/>
          <w:color w:val="000000" w:themeColor="text1"/>
        </w:rPr>
        <w:t xml:space="preserve"> professionals;</w:t>
      </w:r>
    </w:p>
    <w:p w14:paraId="3B15A257" w14:textId="77777777" w:rsidR="00DF2CAE" w:rsidRPr="004C6186" w:rsidRDefault="00DF2CAE" w:rsidP="00DF2CAE">
      <w:pPr>
        <w:pStyle w:val="ListParagraph"/>
        <w:numPr>
          <w:ilvl w:val="0"/>
          <w:numId w:val="9"/>
        </w:numPr>
        <w:ind w:left="360"/>
        <w:rPr>
          <w:rFonts w:ascii="Palatino Linotype" w:hAnsi="Palatino Linotype"/>
          <w:color w:val="000000" w:themeColor="text1"/>
        </w:rPr>
      </w:pPr>
      <w:r w:rsidRPr="004F320E">
        <w:rPr>
          <w:rFonts w:ascii="Palatino Linotype" w:hAnsi="Palatino Linotype" w:cstheme="minorHAnsi"/>
          <w:iCs/>
          <w:color w:val="000000" w:themeColor="text1"/>
          <w:lang w:val="en-US"/>
        </w:rPr>
        <w:t>Creating</w:t>
      </w:r>
      <w:r w:rsidRPr="004C6186">
        <w:rPr>
          <w:rFonts w:ascii="Palatino Linotype" w:hAnsi="Palatino Linotype" w:cstheme="minorHAnsi"/>
          <w:iCs/>
          <w:color w:val="000000" w:themeColor="text1"/>
          <w:lang w:val="en-US"/>
        </w:rPr>
        <w:t xml:space="preserve"> </w:t>
      </w:r>
      <w:r w:rsidRPr="004F320E">
        <w:rPr>
          <w:rFonts w:ascii="Palatino Linotype" w:hAnsi="Palatino Linotype" w:cstheme="minorHAnsi"/>
          <w:i/>
          <w:iCs/>
          <w:color w:val="000000" w:themeColor="text1"/>
          <w:lang w:val="en-US"/>
        </w:rPr>
        <w:t xml:space="preserve">humane </w:t>
      </w:r>
      <w:r w:rsidRPr="004C6186">
        <w:rPr>
          <w:rFonts w:ascii="Palatino Linotype" w:hAnsi="Palatino Linotype" w:cstheme="minorHAnsi"/>
          <w:iCs/>
          <w:color w:val="000000" w:themeColor="text1"/>
          <w:lang w:val="en-US"/>
        </w:rPr>
        <w:t>organizations within the non-profit and NGO sectors, especially those that can partner with government to reach goals not possible alone;</w:t>
      </w:r>
    </w:p>
    <w:p w14:paraId="4801C157" w14:textId="77777777" w:rsidR="00DF2CAE" w:rsidRPr="004C6186" w:rsidRDefault="00DF2CAE" w:rsidP="00DF2CAE">
      <w:pPr>
        <w:pStyle w:val="ListParagraph"/>
        <w:numPr>
          <w:ilvl w:val="0"/>
          <w:numId w:val="9"/>
        </w:numPr>
        <w:ind w:left="360"/>
        <w:rPr>
          <w:rFonts w:ascii="Palatino Linotype" w:hAnsi="Palatino Linotype"/>
          <w:color w:val="000000" w:themeColor="text1"/>
        </w:rPr>
      </w:pPr>
      <w:r w:rsidRPr="004C6186">
        <w:rPr>
          <w:rFonts w:ascii="Palatino Linotype" w:hAnsi="Palatino Linotype"/>
          <w:color w:val="000000" w:themeColor="text1"/>
        </w:rPr>
        <w:t xml:space="preserve">New empirical research findings are especially welcomed in identifying what can make a measurable difference in helping shape corrections toward greater </w:t>
      </w:r>
      <w:r w:rsidRPr="004C6186">
        <w:rPr>
          <w:rFonts w:ascii="Palatino Linotype" w:hAnsi="Palatino Linotype"/>
          <w:i/>
          <w:color w:val="000000" w:themeColor="text1"/>
        </w:rPr>
        <w:t>’humaneness’</w:t>
      </w:r>
      <w:r w:rsidRPr="004C6186">
        <w:rPr>
          <w:rFonts w:ascii="Palatino Linotype" w:hAnsi="Palatino Linotype"/>
          <w:color w:val="000000" w:themeColor="text1"/>
        </w:rPr>
        <w:t>;</w:t>
      </w:r>
    </w:p>
    <w:p w14:paraId="0663095D" w14:textId="77777777" w:rsidR="00DF2CAE" w:rsidRPr="004C6186" w:rsidRDefault="00DF2CAE" w:rsidP="00DF2CAE">
      <w:pPr>
        <w:pStyle w:val="ListParagraph"/>
        <w:ind w:left="360"/>
        <w:rPr>
          <w:rFonts w:ascii="Palatino Linotype" w:hAnsi="Palatino Linotype"/>
          <w:color w:val="000000" w:themeColor="text1"/>
        </w:rPr>
      </w:pPr>
    </w:p>
    <w:p w14:paraId="29C21601" w14:textId="4B160B19" w:rsidR="00DF2CAE" w:rsidRPr="00DF2CAE" w:rsidRDefault="00DF2CAE" w:rsidP="00DF2CAE">
      <w:pPr>
        <w:pStyle w:val="ListParagraph"/>
        <w:ind w:left="0"/>
        <w:jc w:val="both"/>
        <w:rPr>
          <w:rFonts w:ascii="Palatino Linotype" w:hAnsi="Palatino Linotype" w:cs="Times New Roman"/>
          <w:color w:val="000000" w:themeColor="text1"/>
        </w:rPr>
      </w:pPr>
      <w:r w:rsidRPr="004C6186">
        <w:rPr>
          <w:rFonts w:ascii="Palatino Linotype" w:hAnsi="Palatino Linotype" w:cs="Times New Roman"/>
          <w:color w:val="000000" w:themeColor="text1"/>
        </w:rPr>
        <w:t>Before submitting your manuscript, we ask that you please provide a succinct summary of how your paper will specifically relate to the overall Theme of the Edition or any particular sub-theme. Your manuscript may not be accepted without this.</w:t>
      </w:r>
    </w:p>
    <w:p w14:paraId="7A18D266" w14:textId="36099C68" w:rsidR="00801F0B" w:rsidRPr="00E96250" w:rsidRDefault="00AC6732" w:rsidP="000B7FD9">
      <w:pPr>
        <w:jc w:val="both"/>
        <w:rPr>
          <w:rFonts w:ascii="Palatino Linotype" w:hAnsi="Palatino Linotype" w:cs="Times New Roman (Body CS)"/>
          <w:b/>
          <w:smallCaps/>
        </w:rPr>
      </w:pPr>
      <w:r w:rsidRPr="00E96250">
        <w:rPr>
          <w:rFonts w:ascii="Palatino Linotype" w:hAnsi="Palatino Linotype" w:cs="Times New Roman (Body CS)"/>
          <w:b/>
          <w:smallCaps/>
        </w:rPr>
        <w:t>H</w:t>
      </w:r>
      <w:r w:rsidR="00D3487B" w:rsidRPr="00E96250">
        <w:rPr>
          <w:rFonts w:ascii="Palatino Linotype" w:hAnsi="Palatino Linotype" w:cs="Times New Roman (Body CS)"/>
          <w:b/>
          <w:smallCaps/>
        </w:rPr>
        <w:t>ow Should You Submit Your Paper?</w:t>
      </w:r>
      <w:r w:rsidRPr="00E96250">
        <w:rPr>
          <w:rFonts w:ascii="Palatino Linotype" w:hAnsi="Palatino Linotype" w:cs="Times New Roman (Body CS)"/>
          <w:b/>
          <w:smallCaps/>
        </w:rPr>
        <w:t xml:space="preserve"> </w:t>
      </w:r>
    </w:p>
    <w:p w14:paraId="459F254B" w14:textId="318329F0" w:rsidR="00AC6732" w:rsidRPr="007C1CDC" w:rsidRDefault="00AC6732" w:rsidP="00DC283A">
      <w:pPr>
        <w:jc w:val="both"/>
        <w:rPr>
          <w:rFonts w:ascii="Palatino Linotype" w:eastAsia="Times New Roman" w:hAnsi="Palatino Linotype" w:cs="Times New Roman"/>
          <w:color w:val="000000" w:themeColor="text1"/>
          <w:lang w:val="en-CA"/>
        </w:rPr>
      </w:pPr>
      <w:r w:rsidRPr="007C1CDC">
        <w:rPr>
          <w:rFonts w:ascii="Palatino Linotype" w:hAnsi="Palatino Linotype"/>
        </w:rPr>
        <w:t xml:space="preserve">Manuscripts should follow the </w:t>
      </w:r>
      <w:r w:rsidRPr="00B933A9">
        <w:rPr>
          <w:rFonts w:ascii="Palatino Linotype" w:hAnsi="Palatino Linotype"/>
          <w:b/>
          <w:i/>
        </w:rPr>
        <w:t>Guidelines for Authors</w:t>
      </w:r>
      <w:r w:rsidRPr="007C1CDC">
        <w:rPr>
          <w:rFonts w:ascii="Palatino Linotype" w:hAnsi="Palatino Linotype"/>
        </w:rPr>
        <w:t xml:space="preserve"> for the Journal. Suggested page length is from 7 to 15 pages (about 2,000 to 5,000 word-count), although lengthier research-oriented manuscripts or reviews may be considered based on merit. Whenever appropriate, papers should include referencing of other related scholarly work, though it is emphasized that </w:t>
      </w:r>
      <w:r w:rsidRPr="007C1CDC">
        <w:rPr>
          <w:rFonts w:ascii="Palatino Linotype" w:hAnsi="Palatino Linotype"/>
          <w:i/>
        </w:rPr>
        <w:t>Advancing Corrections</w:t>
      </w:r>
      <w:r w:rsidRPr="007C1CDC">
        <w:rPr>
          <w:rFonts w:ascii="Palatino Linotype" w:hAnsi="Palatino Linotype"/>
        </w:rPr>
        <w:t xml:space="preserve"> is not intended as an academic publication. Papers should be respectful of evidence but they should be written in a way that appeals to practitioners. Manuscripts should</w:t>
      </w:r>
      <w:r w:rsidR="00570A9D" w:rsidRPr="007C1CDC">
        <w:rPr>
          <w:rFonts w:ascii="Palatino Linotype" w:hAnsi="Palatino Linotype"/>
        </w:rPr>
        <w:t xml:space="preserve"> be submitted electronically to</w:t>
      </w:r>
      <w:r w:rsidRPr="007C1CDC">
        <w:rPr>
          <w:rFonts w:ascii="Palatino Linotype" w:hAnsi="Palatino Linotype"/>
        </w:rPr>
        <w:t xml:space="preserve"> </w:t>
      </w:r>
      <w:r w:rsidRPr="007C1CDC">
        <w:rPr>
          <w:rFonts w:ascii="Palatino Linotype" w:hAnsi="Palatino Linotype"/>
          <w:b/>
        </w:rPr>
        <w:t>Frank Porporino</w:t>
      </w:r>
      <w:r w:rsidRPr="007C1CDC">
        <w:rPr>
          <w:rFonts w:ascii="Palatino Linotype" w:hAnsi="Palatino Linotype"/>
        </w:rPr>
        <w:t xml:space="preserve">, </w:t>
      </w:r>
      <w:r w:rsidR="00570A9D" w:rsidRPr="007C1CDC">
        <w:rPr>
          <w:rFonts w:ascii="Palatino Linotype" w:hAnsi="Palatino Linotype"/>
        </w:rPr>
        <w:t xml:space="preserve">Ph.D., </w:t>
      </w:r>
      <w:r w:rsidRPr="007C1CDC">
        <w:rPr>
          <w:rFonts w:ascii="Palatino Linotype" w:hAnsi="Palatino Linotype"/>
        </w:rPr>
        <w:t>Chair of the ICPA Resea</w:t>
      </w:r>
      <w:r w:rsidR="00570A9D" w:rsidRPr="007C1CDC">
        <w:rPr>
          <w:rFonts w:ascii="Palatino Linotype" w:hAnsi="Palatino Linotype"/>
        </w:rPr>
        <w:t>rch and Development</w:t>
      </w:r>
      <w:r w:rsidR="009A1D66" w:rsidRPr="007C1CDC">
        <w:rPr>
          <w:rFonts w:ascii="Palatino Linotype" w:hAnsi="Palatino Linotype"/>
        </w:rPr>
        <w:t xml:space="preserve"> </w:t>
      </w:r>
      <w:r w:rsidR="00570A9D" w:rsidRPr="007C1CDC">
        <w:rPr>
          <w:rFonts w:ascii="Palatino Linotype" w:hAnsi="Palatino Linotype"/>
        </w:rPr>
        <w:t>Network</w:t>
      </w:r>
      <w:r w:rsidRPr="007C1CDC">
        <w:rPr>
          <w:rFonts w:ascii="Palatino Linotype" w:hAnsi="Palatino Linotype"/>
        </w:rPr>
        <w:t xml:space="preserve"> and Editor of Advancing Corrections</w:t>
      </w:r>
      <w:r w:rsidR="009A1D66" w:rsidRPr="007C1CDC">
        <w:rPr>
          <w:rFonts w:ascii="Palatino Linotype" w:hAnsi="Palatino Linotype"/>
        </w:rPr>
        <w:t xml:space="preserve"> </w:t>
      </w:r>
      <w:r w:rsidRPr="007C1CDC">
        <w:rPr>
          <w:rFonts w:ascii="Palatino Linotype" w:hAnsi="Palatino Linotype"/>
          <w:color w:val="000000" w:themeColor="text1"/>
        </w:rPr>
        <w:t>(</w:t>
      </w:r>
      <w:hyperlink r:id="rId9" w:history="1">
        <w:r w:rsidRPr="007C1CDC">
          <w:rPr>
            <w:rStyle w:val="Hyperlink"/>
            <w:rFonts w:ascii="Palatino Linotype" w:hAnsi="Palatino Linotype"/>
            <w:color w:val="000000" w:themeColor="text1"/>
          </w:rPr>
          <w:t>fporporino@rogers.com</w:t>
        </w:r>
      </w:hyperlink>
      <w:r w:rsidRPr="007C1CDC">
        <w:rPr>
          <w:rFonts w:ascii="Palatino Linotype" w:hAnsi="Palatino Linotype"/>
          <w:color w:val="000000" w:themeColor="text1"/>
        </w:rPr>
        <w:t>).</w:t>
      </w:r>
      <w:r w:rsidR="00570A9D" w:rsidRPr="007C1CDC">
        <w:rPr>
          <w:rFonts w:ascii="Palatino Linotype" w:hAnsi="Palatino Linotype"/>
          <w:color w:val="000000" w:themeColor="text1"/>
        </w:rPr>
        <w:t xml:space="preserve"> </w:t>
      </w:r>
      <w:r w:rsidR="009A1D66" w:rsidRPr="007C1CDC">
        <w:rPr>
          <w:rFonts w:ascii="Palatino Linotype" w:hAnsi="Palatino Linotype"/>
          <w:color w:val="000000" w:themeColor="text1"/>
        </w:rPr>
        <w:t xml:space="preserve"> </w:t>
      </w:r>
      <w:r w:rsidR="00570A9D" w:rsidRPr="007C1CDC">
        <w:rPr>
          <w:rFonts w:ascii="Palatino Linotype" w:hAnsi="Palatino Linotype"/>
        </w:rPr>
        <w:t xml:space="preserve">A copy should also be forwarded to the ICPA </w:t>
      </w:r>
      <w:r w:rsidR="007245EF" w:rsidRPr="007C1CDC">
        <w:rPr>
          <w:rFonts w:ascii="Palatino Linotype" w:eastAsia="Times New Roman" w:hAnsi="Palatino Linotype" w:cs="Arial"/>
          <w:bCs/>
          <w:color w:val="000000"/>
          <w:lang w:val="en-CA"/>
        </w:rPr>
        <w:t>Membership Liaison and Project Support Officer,</w:t>
      </w:r>
      <w:r w:rsidR="007245EF" w:rsidRPr="007C1CDC">
        <w:rPr>
          <w:rFonts w:ascii="Palatino Linotype" w:eastAsia="Times New Roman" w:hAnsi="Palatino Linotype" w:cs="Arial"/>
          <w:b/>
          <w:bCs/>
          <w:color w:val="000000"/>
          <w:lang w:val="en-CA"/>
        </w:rPr>
        <w:t xml:space="preserve"> Ilinca Cojocaru </w:t>
      </w:r>
      <w:r w:rsidR="00570A9D" w:rsidRPr="007C1CDC">
        <w:rPr>
          <w:rFonts w:ascii="Palatino Linotype" w:hAnsi="Palatino Linotype"/>
        </w:rPr>
        <w:t>at the ICPA Head Office (</w:t>
      </w:r>
      <w:r w:rsidR="009A1D66" w:rsidRPr="007C1CDC">
        <w:rPr>
          <w:rFonts w:ascii="Palatino Linotype" w:hAnsi="Palatino Linotype"/>
          <w:color w:val="000000" w:themeColor="text1"/>
        </w:rPr>
        <w:t>ilincacojocaru@icpa.org</w:t>
      </w:r>
      <w:r w:rsidR="00570A9D" w:rsidRPr="007C1CDC">
        <w:rPr>
          <w:rFonts w:ascii="Palatino Linotype" w:hAnsi="Palatino Linotype"/>
          <w:color w:val="000000" w:themeColor="text1"/>
        </w:rPr>
        <w:t>).</w:t>
      </w:r>
    </w:p>
    <w:p w14:paraId="05667C7A" w14:textId="1B9CD828" w:rsidR="00AC6732" w:rsidRPr="00E96250" w:rsidRDefault="00AC6732" w:rsidP="000B7FD9">
      <w:pPr>
        <w:jc w:val="both"/>
        <w:rPr>
          <w:rFonts w:ascii="Palatino Linotype" w:hAnsi="Palatino Linotype" w:cs="Times New Roman (Body CS)"/>
          <w:b/>
          <w:smallCaps/>
        </w:rPr>
      </w:pPr>
      <w:r w:rsidRPr="00E96250">
        <w:rPr>
          <w:rFonts w:ascii="Palatino Linotype" w:hAnsi="Palatino Linotype" w:cs="Times New Roman (Body CS)"/>
          <w:b/>
          <w:smallCaps/>
        </w:rPr>
        <w:t>W</w:t>
      </w:r>
      <w:r w:rsidR="00D3487B" w:rsidRPr="00E96250">
        <w:rPr>
          <w:rFonts w:ascii="Palatino Linotype" w:hAnsi="Palatino Linotype" w:cs="Times New Roman (Body CS)"/>
          <w:b/>
          <w:smallCaps/>
        </w:rPr>
        <w:t xml:space="preserve">hat Will Happen </w:t>
      </w:r>
      <w:r w:rsidR="00DC283A" w:rsidRPr="00E96250">
        <w:rPr>
          <w:rFonts w:ascii="Palatino Linotype" w:hAnsi="Palatino Linotype" w:cs="Times New Roman (Body CS)"/>
          <w:b/>
          <w:smallCaps/>
        </w:rPr>
        <w:t>t</w:t>
      </w:r>
      <w:r w:rsidR="00D3487B" w:rsidRPr="00E96250">
        <w:rPr>
          <w:rFonts w:ascii="Palatino Linotype" w:hAnsi="Palatino Linotype" w:cs="Times New Roman (Body CS)"/>
          <w:b/>
          <w:smallCaps/>
        </w:rPr>
        <w:t>o Your Paper?</w:t>
      </w:r>
    </w:p>
    <w:p w14:paraId="3D9CA401" w14:textId="77777777" w:rsidR="00152A5E" w:rsidRPr="007C1CDC" w:rsidRDefault="00AC6732" w:rsidP="000B7FD9">
      <w:pPr>
        <w:jc w:val="both"/>
        <w:rPr>
          <w:rFonts w:ascii="Palatino Linotype" w:hAnsi="Palatino Linotype"/>
        </w:rPr>
      </w:pPr>
      <w:r w:rsidRPr="007C1CDC">
        <w:rPr>
          <w:rFonts w:ascii="Palatino Linotype" w:hAnsi="Palatino Linotype"/>
          <w:i/>
        </w:rPr>
        <w:t>Advancing Corrections</w:t>
      </w:r>
      <w:r w:rsidRPr="007C1CDC">
        <w:rPr>
          <w:rFonts w:ascii="Palatino Linotype" w:hAnsi="Palatino Linotype"/>
        </w:rPr>
        <w:t xml:space="preserve"> has an international Editorial Review Board and submitted papers </w:t>
      </w:r>
      <w:r w:rsidRPr="007C1CDC">
        <w:rPr>
          <w:rFonts w:ascii="Palatino Linotype" w:hAnsi="Palatino Linotype"/>
          <w:b/>
        </w:rPr>
        <w:t>will undergo a formal and rigorous ‘peer review’ process</w:t>
      </w:r>
      <w:r w:rsidRPr="007C1CDC">
        <w:rPr>
          <w:rFonts w:ascii="Palatino Linotype" w:hAnsi="Palatino Linotype"/>
        </w:rPr>
        <w:t xml:space="preserve">. The ICPA Research and Development </w:t>
      </w:r>
      <w:r w:rsidR="00901662" w:rsidRPr="007C1CDC">
        <w:rPr>
          <w:rFonts w:ascii="Palatino Linotype" w:hAnsi="Palatino Linotype"/>
        </w:rPr>
        <w:t xml:space="preserve">(R&amp;D) </w:t>
      </w:r>
      <w:r w:rsidR="00955218" w:rsidRPr="007C1CDC">
        <w:rPr>
          <w:rFonts w:ascii="Palatino Linotype" w:hAnsi="Palatino Linotype"/>
        </w:rPr>
        <w:t>Network</w:t>
      </w:r>
      <w:r w:rsidRPr="007C1CDC">
        <w:rPr>
          <w:rFonts w:ascii="Palatino Linotype" w:hAnsi="Palatino Linotype"/>
        </w:rPr>
        <w:t xml:space="preserve"> is committed to finding more and better ways of communicating research-informed knowledge to the ICPA membership. </w:t>
      </w:r>
      <w:r w:rsidR="00955218" w:rsidRPr="007C1CDC">
        <w:rPr>
          <w:rFonts w:ascii="Palatino Linotype" w:hAnsi="Palatino Linotype"/>
        </w:rPr>
        <w:t>Many of the m</w:t>
      </w:r>
      <w:r w:rsidRPr="007C1CDC">
        <w:rPr>
          <w:rFonts w:ascii="Palatino Linotype" w:hAnsi="Palatino Linotype"/>
        </w:rPr>
        <w:t xml:space="preserve">embers of the group serve as reviewers of submitted manuscripts. </w:t>
      </w:r>
    </w:p>
    <w:p w14:paraId="47C1F9B6" w14:textId="55287C67" w:rsidR="00AC6732" w:rsidRPr="007C1CDC" w:rsidRDefault="00AC6732" w:rsidP="000B7FD9">
      <w:pPr>
        <w:jc w:val="both"/>
        <w:rPr>
          <w:rFonts w:ascii="Palatino Linotype" w:hAnsi="Palatino Linotype"/>
        </w:rPr>
      </w:pPr>
      <w:r w:rsidRPr="007C1CDC">
        <w:rPr>
          <w:rFonts w:ascii="Palatino Linotype" w:hAnsi="Palatino Linotype"/>
        </w:rPr>
        <w:lastRenderedPageBreak/>
        <w:t xml:space="preserve">The Editor of </w:t>
      </w:r>
      <w:r w:rsidRPr="007C1CDC">
        <w:rPr>
          <w:rFonts w:ascii="Palatino Linotype" w:hAnsi="Palatino Linotype"/>
          <w:i/>
        </w:rPr>
        <w:t>Advancing Corrections</w:t>
      </w:r>
      <w:r w:rsidRPr="007C1CDC">
        <w:rPr>
          <w:rFonts w:ascii="Palatino Linotype" w:hAnsi="Palatino Linotype"/>
        </w:rPr>
        <w:t xml:space="preserve"> will manage the process of selecting manuscripts for review</w:t>
      </w:r>
      <w:r w:rsidR="007C1CDC">
        <w:rPr>
          <w:rFonts w:ascii="Palatino Linotype" w:hAnsi="Palatino Linotype"/>
        </w:rPr>
        <w:t xml:space="preserve">.  </w:t>
      </w:r>
      <w:r w:rsidR="0021723B">
        <w:rPr>
          <w:rFonts w:ascii="Palatino Linotype" w:hAnsi="Palatino Linotype"/>
        </w:rPr>
        <w:t>For this special Edition, in</w:t>
      </w:r>
      <w:r w:rsidRPr="007C1CDC">
        <w:rPr>
          <w:rFonts w:ascii="Palatino Linotype" w:hAnsi="Palatino Linotype"/>
        </w:rPr>
        <w:t xml:space="preserve"> choosing the final set o</w:t>
      </w:r>
      <w:r w:rsidR="00962F68" w:rsidRPr="007C1CDC">
        <w:rPr>
          <w:rFonts w:ascii="Palatino Linotype" w:hAnsi="Palatino Linotype"/>
        </w:rPr>
        <w:t>f papers to be included</w:t>
      </w:r>
      <w:r w:rsidR="0021723B">
        <w:rPr>
          <w:rFonts w:ascii="Palatino Linotype" w:hAnsi="Palatino Linotype"/>
        </w:rPr>
        <w:t xml:space="preserve">, the Editor </w:t>
      </w:r>
      <w:r w:rsidR="00B933A9">
        <w:rPr>
          <w:rFonts w:ascii="Palatino Linotype" w:hAnsi="Palatino Linotype"/>
        </w:rPr>
        <w:t>may</w:t>
      </w:r>
      <w:r w:rsidR="0021723B">
        <w:rPr>
          <w:rFonts w:ascii="Palatino Linotype" w:hAnsi="Palatino Linotype"/>
        </w:rPr>
        <w:t xml:space="preserve"> be consulting with </w:t>
      </w:r>
      <w:r w:rsidR="00B933A9">
        <w:rPr>
          <w:rFonts w:ascii="Palatino Linotype" w:hAnsi="Palatino Linotype"/>
        </w:rPr>
        <w:t xml:space="preserve">several </w:t>
      </w:r>
      <w:r w:rsidR="0021723B">
        <w:rPr>
          <w:rFonts w:ascii="Palatino Linotype" w:hAnsi="Palatino Linotype"/>
        </w:rPr>
        <w:t xml:space="preserve">key members of the ICPA </w:t>
      </w:r>
      <w:r w:rsidR="00B933A9">
        <w:rPr>
          <w:rFonts w:ascii="Palatino Linotype" w:hAnsi="Palatino Linotype"/>
        </w:rPr>
        <w:t xml:space="preserve">R&amp;D Network as </w:t>
      </w:r>
      <w:r w:rsidR="0021723B">
        <w:rPr>
          <w:rFonts w:ascii="Palatino Linotype" w:hAnsi="Palatino Linotype"/>
        </w:rPr>
        <w:t xml:space="preserve">Associate Editors. </w:t>
      </w:r>
      <w:r w:rsidRPr="007C1CDC">
        <w:rPr>
          <w:rFonts w:ascii="Palatino Linotype" w:hAnsi="Palatino Linotype"/>
        </w:rPr>
        <w:t xml:space="preserve"> </w:t>
      </w:r>
      <w:r w:rsidR="00962F68" w:rsidRPr="007C1CDC">
        <w:rPr>
          <w:rFonts w:ascii="Palatino Linotype" w:hAnsi="Palatino Linotype"/>
        </w:rPr>
        <w:t xml:space="preserve"> </w:t>
      </w:r>
      <w:r w:rsidRPr="007C1CDC">
        <w:rPr>
          <w:rFonts w:ascii="Palatino Linotype" w:hAnsi="Palatino Linotype"/>
        </w:rPr>
        <w:t xml:space="preserve">Papers that may not be suitable for publication may nonetheless be posted on the ICPA Web Site or included in the ICPA Newsletter for the information of ICPA members. </w:t>
      </w:r>
      <w:r w:rsidR="00CF3920" w:rsidRPr="007C1CDC">
        <w:rPr>
          <w:rFonts w:ascii="Palatino Linotype" w:hAnsi="Palatino Linotype"/>
        </w:rPr>
        <w:t xml:space="preserve"> </w:t>
      </w:r>
    </w:p>
    <w:p w14:paraId="186F255B" w14:textId="1035886B" w:rsidR="0021723B" w:rsidRDefault="00AC6732" w:rsidP="000B7FD9">
      <w:pPr>
        <w:jc w:val="both"/>
        <w:rPr>
          <w:rFonts w:ascii="Palatino Linotype" w:hAnsi="Palatino Linotype"/>
        </w:rPr>
      </w:pPr>
      <w:r w:rsidRPr="007C1CDC">
        <w:rPr>
          <w:rFonts w:ascii="Palatino Linotype" w:hAnsi="Palatino Linotype"/>
        </w:rPr>
        <w:t xml:space="preserve">Please note that we will not accept papers that </w:t>
      </w:r>
      <w:r w:rsidR="00CF3920" w:rsidRPr="007C1CDC">
        <w:rPr>
          <w:rFonts w:ascii="Palatino Linotype" w:hAnsi="Palatino Linotype"/>
        </w:rPr>
        <w:t xml:space="preserve">are submitted after the deadline for a given Edition of </w:t>
      </w:r>
      <w:r w:rsidR="00CF3920" w:rsidRPr="007C1CDC">
        <w:rPr>
          <w:rFonts w:ascii="Palatino Linotype" w:hAnsi="Palatino Linotype"/>
          <w:i/>
        </w:rPr>
        <w:t>Advancing Corrections</w:t>
      </w:r>
      <w:r w:rsidR="00CF3920" w:rsidRPr="007C1CDC">
        <w:rPr>
          <w:rFonts w:ascii="Palatino Linotype" w:hAnsi="Palatino Linotype"/>
        </w:rPr>
        <w:t xml:space="preserve">. </w:t>
      </w:r>
    </w:p>
    <w:p w14:paraId="70BF3248" w14:textId="28704222" w:rsidR="0021723B" w:rsidRPr="0021723B" w:rsidRDefault="0021723B" w:rsidP="000B7FD9">
      <w:pPr>
        <w:jc w:val="both"/>
        <w:rPr>
          <w:rFonts w:ascii="Palatino Linotype" w:hAnsi="Palatino Linotype"/>
        </w:rPr>
      </w:pPr>
      <w:r w:rsidRPr="0021723B">
        <w:rPr>
          <w:rFonts w:ascii="Palatino Linotype" w:hAnsi="Palatino Linotype" w:cstheme="minorHAnsi"/>
          <w:color w:val="000000" w:themeColor="text2"/>
        </w:rPr>
        <w:t>It is policy of the Journal to encourage the use of ‘humanizing’ language in referring to those individuals we incarcerate or supervise in the community (e.g., refer to justice involved individuals rather than ‘offenders’</w:t>
      </w:r>
      <w:r w:rsidR="00E96250">
        <w:rPr>
          <w:rFonts w:ascii="Palatino Linotype" w:hAnsi="Palatino Linotype" w:cstheme="minorHAnsi"/>
          <w:color w:val="000000" w:themeColor="text2"/>
        </w:rPr>
        <w:t xml:space="preserve"> or ‘prisoners’</w:t>
      </w:r>
      <w:r w:rsidRPr="0021723B">
        <w:rPr>
          <w:rFonts w:ascii="Palatino Linotype" w:hAnsi="Palatino Linotype" w:cstheme="minorHAnsi"/>
          <w:color w:val="000000" w:themeColor="text2"/>
        </w:rPr>
        <w:t xml:space="preserve">). </w:t>
      </w:r>
      <w:r w:rsidR="00E96250">
        <w:rPr>
          <w:rFonts w:ascii="Palatino Linotype" w:hAnsi="Palatino Linotype" w:cstheme="minorHAnsi"/>
          <w:color w:val="000000" w:themeColor="text2"/>
        </w:rPr>
        <w:t xml:space="preserve"> We ask Authors </w:t>
      </w:r>
      <w:r w:rsidRPr="0021723B">
        <w:rPr>
          <w:rFonts w:ascii="Palatino Linotype" w:hAnsi="Palatino Linotype" w:cstheme="minorHAnsi"/>
          <w:color w:val="000000" w:themeColor="text2"/>
        </w:rPr>
        <w:t xml:space="preserve">to make use of more humanizing language throughout </w:t>
      </w:r>
      <w:r w:rsidR="00E96250">
        <w:rPr>
          <w:rFonts w:ascii="Palatino Linotype" w:hAnsi="Palatino Linotype" w:cstheme="minorHAnsi"/>
          <w:color w:val="000000" w:themeColor="text2"/>
        </w:rPr>
        <w:t>their</w:t>
      </w:r>
      <w:r w:rsidRPr="0021723B">
        <w:rPr>
          <w:rFonts w:ascii="Palatino Linotype" w:hAnsi="Palatino Linotype" w:cstheme="minorHAnsi"/>
          <w:color w:val="000000" w:themeColor="text2"/>
        </w:rPr>
        <w:t xml:space="preserve"> manuscript</w:t>
      </w:r>
      <w:r w:rsidR="00E96250">
        <w:rPr>
          <w:rFonts w:ascii="Palatino Linotype" w:hAnsi="Palatino Linotype" w:cstheme="minorHAnsi"/>
          <w:color w:val="000000" w:themeColor="text2"/>
        </w:rPr>
        <w:t>s</w:t>
      </w:r>
      <w:r w:rsidRPr="0021723B">
        <w:rPr>
          <w:rFonts w:ascii="Palatino Linotype" w:hAnsi="Palatino Linotype" w:cstheme="minorHAnsi"/>
          <w:color w:val="000000" w:themeColor="text2"/>
        </w:rPr>
        <w:t>.</w:t>
      </w:r>
    </w:p>
    <w:p w14:paraId="500C568F" w14:textId="1A4F3611" w:rsidR="004E4A6B" w:rsidRPr="004E4A6B" w:rsidRDefault="0021723B" w:rsidP="004E4A6B">
      <w:pPr>
        <w:jc w:val="both"/>
        <w:rPr>
          <w:rFonts w:ascii="Palatino Linotype" w:hAnsi="Palatino Linotype"/>
          <w:i/>
        </w:rPr>
      </w:pPr>
      <w:r>
        <w:rPr>
          <w:rFonts w:ascii="Palatino Linotype" w:hAnsi="Palatino Linotype"/>
          <w:i/>
        </w:rPr>
        <w:t>Please note as well that w</w:t>
      </w:r>
      <w:r w:rsidR="00CF3920" w:rsidRPr="0021723B">
        <w:rPr>
          <w:rFonts w:ascii="Palatino Linotype" w:hAnsi="Palatino Linotype"/>
          <w:i/>
        </w:rPr>
        <w:t xml:space="preserve">e </w:t>
      </w:r>
      <w:r w:rsidR="000C508B" w:rsidRPr="0021723B">
        <w:rPr>
          <w:rFonts w:ascii="Palatino Linotype" w:hAnsi="Palatino Linotype"/>
          <w:i/>
        </w:rPr>
        <w:t xml:space="preserve">will not accept papers that </w:t>
      </w:r>
      <w:r w:rsidR="00AC6732" w:rsidRPr="0021723B">
        <w:rPr>
          <w:rFonts w:ascii="Palatino Linotype" w:hAnsi="Palatino Linotype"/>
          <w:i/>
        </w:rPr>
        <w:t>simply attempt to promote a particular product or market a particular method or service without supportive evidence of effectiveness. Advancing Corrections is not a marketing vehicle. It</w:t>
      </w:r>
      <w:r w:rsidR="00955218" w:rsidRPr="0021723B">
        <w:rPr>
          <w:rFonts w:ascii="Palatino Linotype" w:hAnsi="Palatino Linotype"/>
          <w:i/>
        </w:rPr>
        <w:t xml:space="preserve"> is a professional J</w:t>
      </w:r>
      <w:r w:rsidR="00AC6732" w:rsidRPr="0021723B">
        <w:rPr>
          <w:rFonts w:ascii="Palatino Linotype" w:hAnsi="Palatino Linotype"/>
          <w:i/>
        </w:rPr>
        <w:t>ournal intended to broaden our knowledge base in corrections.</w:t>
      </w:r>
    </w:p>
    <w:p w14:paraId="3E6C849A" w14:textId="2CE07E42" w:rsidR="00AC6732" w:rsidRPr="004E4A6B" w:rsidRDefault="004E4A6B" w:rsidP="004E4A6B">
      <w:pPr>
        <w:jc w:val="both"/>
        <w:rPr>
          <w:rFonts w:ascii="Palatino Linotype" w:hAnsi="Palatino Linotype"/>
        </w:rPr>
      </w:pPr>
      <w:r w:rsidRPr="004E4A6B">
        <w:rPr>
          <w:rFonts w:ascii="Palatino Linotype" w:eastAsia="Times New Roman" w:hAnsi="Palatino Linotype" w:cs="Times New Roman"/>
          <w:color w:val="1D2228"/>
          <w:shd w:val="clear" w:color="auto" w:fill="FFFFFF"/>
          <w:lang w:val="en-CA"/>
        </w:rPr>
        <w:t xml:space="preserve">A digital version of each Journal Edition is posted on the ICPA Website and becomes accessible by all ICPA full members around the world.  In addition, </w:t>
      </w:r>
      <w:r>
        <w:rPr>
          <w:rFonts w:ascii="Palatino Linotype" w:eastAsia="Times New Roman" w:hAnsi="Palatino Linotype" w:cs="Times New Roman"/>
          <w:color w:val="1D2228"/>
          <w:shd w:val="clear" w:color="auto" w:fill="FFFFFF"/>
          <w:lang w:val="en-CA"/>
        </w:rPr>
        <w:t xml:space="preserve">several </w:t>
      </w:r>
      <w:r w:rsidRPr="004E4A6B">
        <w:rPr>
          <w:rFonts w:ascii="Palatino Linotype" w:eastAsia="Times New Roman" w:hAnsi="Palatino Linotype" w:cs="Times New Roman"/>
          <w:color w:val="1D2228"/>
          <w:shd w:val="clear" w:color="auto" w:fill="FFFFFF"/>
          <w:lang w:val="en-CA"/>
        </w:rPr>
        <w:t xml:space="preserve">hundred copies of the print version </w:t>
      </w:r>
      <w:r>
        <w:rPr>
          <w:rFonts w:ascii="Palatino Linotype" w:eastAsia="Times New Roman" w:hAnsi="Palatino Linotype" w:cs="Times New Roman"/>
          <w:color w:val="1D2228"/>
          <w:shd w:val="clear" w:color="auto" w:fill="FFFFFF"/>
          <w:lang w:val="en-CA"/>
        </w:rPr>
        <w:t xml:space="preserve">are mailed </w:t>
      </w:r>
      <w:r w:rsidRPr="004E4A6B">
        <w:rPr>
          <w:rFonts w:ascii="Palatino Linotype" w:eastAsia="Times New Roman" w:hAnsi="Palatino Linotype" w:cs="Times New Roman"/>
          <w:color w:val="1D2228"/>
          <w:shd w:val="clear" w:color="auto" w:fill="FFFFFF"/>
          <w:lang w:val="en-CA"/>
        </w:rPr>
        <w:t>to ICPA Professional Members, Corrections Agency and Private Sector Executives around the world, as well as all authors &amp; our AC Editorial Board members.  </w:t>
      </w:r>
      <w:r w:rsidR="00AC6732" w:rsidRPr="004E4A6B">
        <w:rPr>
          <w:rFonts w:ascii="Palatino Linotype" w:hAnsi="Palatino Linotype"/>
        </w:rPr>
        <w:t xml:space="preserve">If you believe that evidence and facts should be the drivers for change in corrections rather than ungrounded opinion or ideology, please </w:t>
      </w:r>
      <w:r w:rsidR="00803E4D" w:rsidRPr="004E4A6B">
        <w:rPr>
          <w:rFonts w:ascii="Palatino Linotype" w:hAnsi="Palatino Linotype"/>
        </w:rPr>
        <w:t>consider</w:t>
      </w:r>
      <w:r w:rsidR="00AC6732" w:rsidRPr="004E4A6B">
        <w:rPr>
          <w:rFonts w:ascii="Palatino Linotype" w:hAnsi="Palatino Linotype"/>
        </w:rPr>
        <w:t xml:space="preserve"> support</w:t>
      </w:r>
      <w:r w:rsidR="00803E4D" w:rsidRPr="004E4A6B">
        <w:rPr>
          <w:rFonts w:ascii="Palatino Linotype" w:hAnsi="Palatino Linotype"/>
        </w:rPr>
        <w:t>ing</w:t>
      </w:r>
      <w:r w:rsidR="00AC6732" w:rsidRPr="004E4A6B">
        <w:rPr>
          <w:rFonts w:ascii="Palatino Linotype" w:hAnsi="Palatino Linotype"/>
        </w:rPr>
        <w:t xml:space="preserve"> </w:t>
      </w:r>
      <w:r w:rsidR="00801F0B" w:rsidRPr="004E4A6B">
        <w:rPr>
          <w:rFonts w:ascii="Palatino Linotype" w:hAnsi="Palatino Linotype"/>
        </w:rPr>
        <w:t>our ICPA Journal.</w:t>
      </w:r>
    </w:p>
    <w:sectPr w:rsidR="00AC6732" w:rsidRPr="004E4A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4211" w14:textId="77777777" w:rsidR="00666BA4" w:rsidRDefault="00666BA4" w:rsidP="00786429">
      <w:pPr>
        <w:spacing w:after="0" w:line="240" w:lineRule="auto"/>
      </w:pPr>
      <w:r>
        <w:separator/>
      </w:r>
    </w:p>
  </w:endnote>
  <w:endnote w:type="continuationSeparator" w:id="0">
    <w:p w14:paraId="019747F8" w14:textId="77777777" w:rsidR="00666BA4" w:rsidRDefault="00666BA4" w:rsidP="0078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sphimere">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225962"/>
      <w:docPartObj>
        <w:docPartGallery w:val="Page Numbers (Bottom of Page)"/>
        <w:docPartUnique/>
      </w:docPartObj>
    </w:sdtPr>
    <w:sdtContent>
      <w:p w14:paraId="6242F63D" w14:textId="56B2B4E0" w:rsidR="00A93357" w:rsidRDefault="00A93357" w:rsidP="00D81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20B7A" w14:textId="77777777" w:rsidR="00786429" w:rsidRDefault="00786429" w:rsidP="00A93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169686"/>
      <w:docPartObj>
        <w:docPartGallery w:val="Page Numbers (Bottom of Page)"/>
        <w:docPartUnique/>
      </w:docPartObj>
    </w:sdtPr>
    <w:sdtContent>
      <w:p w14:paraId="71D99FC9" w14:textId="283759FE" w:rsidR="00A93357" w:rsidRDefault="00A93357" w:rsidP="00D81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DA2B8C" w14:textId="77777777" w:rsidR="00786429" w:rsidRDefault="00786429" w:rsidP="00A933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620D" w14:textId="77777777" w:rsidR="00786429" w:rsidRDefault="0078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F315" w14:textId="77777777" w:rsidR="00666BA4" w:rsidRDefault="00666BA4" w:rsidP="00786429">
      <w:pPr>
        <w:spacing w:after="0" w:line="240" w:lineRule="auto"/>
      </w:pPr>
      <w:r>
        <w:separator/>
      </w:r>
    </w:p>
  </w:footnote>
  <w:footnote w:type="continuationSeparator" w:id="0">
    <w:p w14:paraId="79A14BD1" w14:textId="77777777" w:rsidR="00666BA4" w:rsidRDefault="00666BA4" w:rsidP="0078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32C2" w14:textId="77777777" w:rsidR="00786429" w:rsidRDefault="0078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B803" w14:textId="77777777" w:rsidR="00786429" w:rsidRDefault="00786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560D" w14:textId="77777777" w:rsidR="00786429" w:rsidRDefault="00786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C9D"/>
    <w:multiLevelType w:val="hybridMultilevel"/>
    <w:tmpl w:val="383E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338FA"/>
    <w:multiLevelType w:val="hybridMultilevel"/>
    <w:tmpl w:val="39B67034"/>
    <w:lvl w:ilvl="0" w:tplc="A960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B4391"/>
    <w:multiLevelType w:val="hybridMultilevel"/>
    <w:tmpl w:val="C372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52F36"/>
    <w:multiLevelType w:val="hybridMultilevel"/>
    <w:tmpl w:val="CD34C1B0"/>
    <w:lvl w:ilvl="0" w:tplc="71625E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9B4070"/>
    <w:multiLevelType w:val="hybridMultilevel"/>
    <w:tmpl w:val="9E28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82742"/>
    <w:multiLevelType w:val="hybridMultilevel"/>
    <w:tmpl w:val="A90A6BEE"/>
    <w:lvl w:ilvl="0" w:tplc="71625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421F1"/>
    <w:multiLevelType w:val="hybridMultilevel"/>
    <w:tmpl w:val="83168C02"/>
    <w:lvl w:ilvl="0" w:tplc="A96068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61754F"/>
    <w:multiLevelType w:val="hybridMultilevel"/>
    <w:tmpl w:val="AE0460BC"/>
    <w:lvl w:ilvl="0" w:tplc="E93C6208">
      <w:numFmt w:val="bullet"/>
      <w:lvlText w:val=""/>
      <w:lvlJc w:val="left"/>
      <w:pPr>
        <w:ind w:left="3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696115"/>
    <w:multiLevelType w:val="hybridMultilevel"/>
    <w:tmpl w:val="5E08E036"/>
    <w:lvl w:ilvl="0" w:tplc="71625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2351B"/>
    <w:multiLevelType w:val="hybridMultilevel"/>
    <w:tmpl w:val="F054790A"/>
    <w:lvl w:ilvl="0" w:tplc="71625E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3673855">
    <w:abstractNumId w:val="6"/>
  </w:num>
  <w:num w:numId="2" w16cid:durableId="1018236256">
    <w:abstractNumId w:val="7"/>
  </w:num>
  <w:num w:numId="3" w16cid:durableId="911505036">
    <w:abstractNumId w:val="9"/>
  </w:num>
  <w:num w:numId="4" w16cid:durableId="79835120">
    <w:abstractNumId w:val="8"/>
  </w:num>
  <w:num w:numId="5" w16cid:durableId="860122424">
    <w:abstractNumId w:val="0"/>
  </w:num>
  <w:num w:numId="6" w16cid:durableId="965084778">
    <w:abstractNumId w:val="3"/>
  </w:num>
  <w:num w:numId="7" w16cid:durableId="808784631">
    <w:abstractNumId w:val="4"/>
  </w:num>
  <w:num w:numId="8" w16cid:durableId="2122874437">
    <w:abstractNumId w:val="1"/>
  </w:num>
  <w:num w:numId="9" w16cid:durableId="1521311969">
    <w:abstractNumId w:val="5"/>
  </w:num>
  <w:num w:numId="10" w16cid:durableId="675501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9E5"/>
    <w:rsid w:val="00044F9E"/>
    <w:rsid w:val="00080469"/>
    <w:rsid w:val="00085682"/>
    <w:rsid w:val="000923BB"/>
    <w:rsid w:val="000B7FD9"/>
    <w:rsid w:val="000C508B"/>
    <w:rsid w:val="00140FF0"/>
    <w:rsid w:val="00152A5E"/>
    <w:rsid w:val="00153AFF"/>
    <w:rsid w:val="00191FC2"/>
    <w:rsid w:val="001957A5"/>
    <w:rsid w:val="002120A6"/>
    <w:rsid w:val="00214839"/>
    <w:rsid w:val="0021586C"/>
    <w:rsid w:val="0021723B"/>
    <w:rsid w:val="002479DA"/>
    <w:rsid w:val="00260A69"/>
    <w:rsid w:val="002915AC"/>
    <w:rsid w:val="002B76B5"/>
    <w:rsid w:val="002E783F"/>
    <w:rsid w:val="0033382E"/>
    <w:rsid w:val="003352EF"/>
    <w:rsid w:val="003949E5"/>
    <w:rsid w:val="003B1777"/>
    <w:rsid w:val="003C66D2"/>
    <w:rsid w:val="003E24B9"/>
    <w:rsid w:val="004107FA"/>
    <w:rsid w:val="00421BE0"/>
    <w:rsid w:val="00424D3D"/>
    <w:rsid w:val="0047446B"/>
    <w:rsid w:val="0048322A"/>
    <w:rsid w:val="004A011D"/>
    <w:rsid w:val="004E4A6B"/>
    <w:rsid w:val="004E6B06"/>
    <w:rsid w:val="004F320E"/>
    <w:rsid w:val="004F518C"/>
    <w:rsid w:val="005060A6"/>
    <w:rsid w:val="00511B1F"/>
    <w:rsid w:val="00570A9D"/>
    <w:rsid w:val="00574A42"/>
    <w:rsid w:val="005934E2"/>
    <w:rsid w:val="00652731"/>
    <w:rsid w:val="00666BA4"/>
    <w:rsid w:val="00692D10"/>
    <w:rsid w:val="007245EF"/>
    <w:rsid w:val="00786429"/>
    <w:rsid w:val="007C1CDC"/>
    <w:rsid w:val="007E38A7"/>
    <w:rsid w:val="00801F0B"/>
    <w:rsid w:val="00802FCA"/>
    <w:rsid w:val="00803E4D"/>
    <w:rsid w:val="00810DEB"/>
    <w:rsid w:val="008458CE"/>
    <w:rsid w:val="00901662"/>
    <w:rsid w:val="0092797B"/>
    <w:rsid w:val="009376AB"/>
    <w:rsid w:val="00955218"/>
    <w:rsid w:val="00962F68"/>
    <w:rsid w:val="009A1D66"/>
    <w:rsid w:val="009B2E20"/>
    <w:rsid w:val="009B5AB3"/>
    <w:rsid w:val="00A90EF7"/>
    <w:rsid w:val="00A93357"/>
    <w:rsid w:val="00AC6732"/>
    <w:rsid w:val="00AE157E"/>
    <w:rsid w:val="00B3079A"/>
    <w:rsid w:val="00B933A9"/>
    <w:rsid w:val="00BA4403"/>
    <w:rsid w:val="00BE7963"/>
    <w:rsid w:val="00C150DE"/>
    <w:rsid w:val="00C20EFE"/>
    <w:rsid w:val="00C517B5"/>
    <w:rsid w:val="00CC74CC"/>
    <w:rsid w:val="00CE0CBA"/>
    <w:rsid w:val="00CF3920"/>
    <w:rsid w:val="00D3487B"/>
    <w:rsid w:val="00D545E0"/>
    <w:rsid w:val="00DA2070"/>
    <w:rsid w:val="00DC283A"/>
    <w:rsid w:val="00DF215F"/>
    <w:rsid w:val="00DF2CAE"/>
    <w:rsid w:val="00E3746C"/>
    <w:rsid w:val="00E769C5"/>
    <w:rsid w:val="00E8155F"/>
    <w:rsid w:val="00E8546D"/>
    <w:rsid w:val="00E96250"/>
    <w:rsid w:val="00EB5E97"/>
    <w:rsid w:val="00F22826"/>
    <w:rsid w:val="00F74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476BE"/>
  <w15:chartTrackingRefBased/>
  <w15:docId w15:val="{3366B41A-B984-48CB-8F3C-3598944D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732"/>
    <w:rPr>
      <w:color w:val="5F5F5F" w:themeColor="hyperlink"/>
      <w:u w:val="single"/>
    </w:rPr>
  </w:style>
  <w:style w:type="paragraph" w:styleId="ListParagraph">
    <w:name w:val="List Paragraph"/>
    <w:basedOn w:val="Normal"/>
    <w:uiPriority w:val="34"/>
    <w:qFormat/>
    <w:rsid w:val="00152A5E"/>
    <w:pPr>
      <w:ind w:left="720"/>
      <w:contextualSpacing/>
    </w:pPr>
  </w:style>
  <w:style w:type="paragraph" w:styleId="Header">
    <w:name w:val="header"/>
    <w:basedOn w:val="Normal"/>
    <w:link w:val="HeaderChar"/>
    <w:uiPriority w:val="99"/>
    <w:unhideWhenUsed/>
    <w:rsid w:val="0078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429"/>
  </w:style>
  <w:style w:type="paragraph" w:styleId="Footer">
    <w:name w:val="footer"/>
    <w:basedOn w:val="Normal"/>
    <w:link w:val="FooterChar"/>
    <w:uiPriority w:val="99"/>
    <w:unhideWhenUsed/>
    <w:rsid w:val="0078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429"/>
  </w:style>
  <w:style w:type="paragraph" w:customStyle="1" w:styleId="Pa1">
    <w:name w:val="Pa1"/>
    <w:basedOn w:val="Normal"/>
    <w:next w:val="Normal"/>
    <w:uiPriority w:val="99"/>
    <w:rsid w:val="00E769C5"/>
    <w:pPr>
      <w:autoSpaceDE w:val="0"/>
      <w:autoSpaceDN w:val="0"/>
      <w:adjustRightInd w:val="0"/>
      <w:spacing w:after="0" w:line="181" w:lineRule="atLeast"/>
    </w:pPr>
    <w:rPr>
      <w:rFonts w:ascii="Esphimere" w:hAnsi="Esphimere"/>
      <w:sz w:val="24"/>
      <w:szCs w:val="24"/>
      <w:lang w:val="en-US"/>
    </w:rPr>
  </w:style>
  <w:style w:type="character" w:styleId="PageNumber">
    <w:name w:val="page number"/>
    <w:basedOn w:val="DefaultParagraphFont"/>
    <w:uiPriority w:val="99"/>
    <w:semiHidden/>
    <w:unhideWhenUsed/>
    <w:rsid w:val="00A93357"/>
  </w:style>
  <w:style w:type="paragraph" w:customStyle="1" w:styleId="yiv6747274720ydp10cca60fmsolistparagraph">
    <w:name w:val="yiv6747274720ydp10cca60fmsolistparagraph"/>
    <w:basedOn w:val="Normal"/>
    <w:rsid w:val="00C20EFE"/>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Revision">
    <w:name w:val="Revision"/>
    <w:hidden/>
    <w:uiPriority w:val="99"/>
    <w:semiHidden/>
    <w:rsid w:val="00191FC2"/>
    <w:pPr>
      <w:spacing w:after="0" w:line="240" w:lineRule="auto"/>
    </w:pPr>
  </w:style>
  <w:style w:type="paragraph" w:styleId="BalloonText">
    <w:name w:val="Balloon Text"/>
    <w:basedOn w:val="Normal"/>
    <w:link w:val="BalloonTextChar"/>
    <w:uiPriority w:val="99"/>
    <w:semiHidden/>
    <w:unhideWhenUsed/>
    <w:rsid w:val="00CE0C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C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porporino@rog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Farley</dc:creator>
  <cp:keywords/>
  <dc:description/>
  <cp:lastModifiedBy>Natalie Boal</cp:lastModifiedBy>
  <cp:revision>2</cp:revision>
  <dcterms:created xsi:type="dcterms:W3CDTF">2023-10-06T03:10:00Z</dcterms:created>
  <dcterms:modified xsi:type="dcterms:W3CDTF">2023-10-06T03:10:00Z</dcterms:modified>
</cp:coreProperties>
</file>