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F8E4A" w14:textId="5DEEFDC3" w:rsidR="00140FF0" w:rsidRDefault="00810DEB" w:rsidP="004A011D">
      <w:pPr>
        <w:jc w:val="center"/>
        <w:rPr>
          <w:b/>
          <w:smallCaps/>
          <w:color w:val="000000" w:themeColor="text2" w:themeShade="BF"/>
          <w:sz w:val="32"/>
          <w:szCs w:val="32"/>
        </w:rPr>
      </w:pPr>
      <w:r>
        <w:rPr>
          <w:noProof/>
          <w:lang w:val="en-GB" w:eastAsia="en-GB"/>
        </w:rPr>
        <w:drawing>
          <wp:anchor distT="0" distB="0" distL="114300" distR="114300" simplePos="0" relativeHeight="251661312" behindDoc="1" locked="0" layoutInCell="1" allowOverlap="1" wp14:anchorId="348A0412" wp14:editId="2AB55EF8">
            <wp:simplePos x="0" y="0"/>
            <wp:positionH relativeFrom="column">
              <wp:posOffset>4151264</wp:posOffset>
            </wp:positionH>
            <wp:positionV relativeFrom="paragraph">
              <wp:posOffset>-387077</wp:posOffset>
            </wp:positionV>
            <wp:extent cx="1626846" cy="542594"/>
            <wp:effectExtent l="0" t="0" r="0" b="3810"/>
            <wp:wrapNone/>
            <wp:docPr id="2" name="Picture 1" descr="ICPA_NTWKS_RD_Logo_Colour_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CPA_NTWKS_RD_Logo_Colour_PNG"/>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5791" cy="548913"/>
                    </a:xfrm>
                    <a:prstGeom prst="rect">
                      <a:avLst/>
                    </a:prstGeom>
                    <a:noFill/>
                  </pic:spPr>
                </pic:pic>
              </a:graphicData>
            </a:graphic>
            <wp14:sizeRelH relativeFrom="page">
              <wp14:pctWidth>0</wp14:pctWidth>
            </wp14:sizeRelH>
            <wp14:sizeRelV relativeFrom="page">
              <wp14:pctHeight>0</wp14:pctHeight>
            </wp14:sizeRelV>
          </wp:anchor>
        </w:drawing>
      </w:r>
      <w:r w:rsidRPr="00394D1C">
        <w:rPr>
          <w:noProof/>
          <w:lang w:val="en-GB" w:eastAsia="en-GB"/>
        </w:rPr>
        <w:drawing>
          <wp:anchor distT="0" distB="0" distL="114300" distR="114300" simplePos="0" relativeHeight="251659264" behindDoc="1" locked="0" layoutInCell="1" allowOverlap="1" wp14:anchorId="6F242738" wp14:editId="3F8675DC">
            <wp:simplePos x="0" y="0"/>
            <wp:positionH relativeFrom="column">
              <wp:posOffset>-392687</wp:posOffset>
            </wp:positionH>
            <wp:positionV relativeFrom="paragraph">
              <wp:posOffset>-532932</wp:posOffset>
            </wp:positionV>
            <wp:extent cx="2421551" cy="75184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421551" cy="751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19F90C" w14:textId="39E27856" w:rsidR="002E783F" w:rsidRPr="00786429" w:rsidRDefault="002E783F" w:rsidP="004A011D">
      <w:pPr>
        <w:jc w:val="center"/>
        <w:rPr>
          <w:rFonts w:ascii="Palatino Linotype" w:hAnsi="Palatino Linotype"/>
          <w:b/>
          <w:smallCaps/>
          <w:color w:val="000000" w:themeColor="text2" w:themeShade="BF"/>
          <w:sz w:val="44"/>
          <w:szCs w:val="44"/>
        </w:rPr>
      </w:pPr>
      <w:r w:rsidRPr="00786429">
        <w:rPr>
          <w:rFonts w:ascii="Palatino Linotype" w:hAnsi="Palatino Linotype"/>
          <w:b/>
          <w:smallCaps/>
          <w:color w:val="000000" w:themeColor="text2" w:themeShade="BF"/>
          <w:sz w:val="44"/>
          <w:szCs w:val="44"/>
        </w:rPr>
        <w:t>Call For Papers</w:t>
      </w:r>
    </w:p>
    <w:p w14:paraId="241E6127" w14:textId="3C81D66E" w:rsidR="00511B1F" w:rsidRDefault="004A011D" w:rsidP="00511B1F">
      <w:pPr>
        <w:jc w:val="center"/>
        <w:rPr>
          <w:rFonts w:ascii="Palatino Linotype" w:hAnsi="Palatino Linotype"/>
          <w:b/>
          <w:smallCaps/>
          <w:sz w:val="24"/>
          <w:szCs w:val="24"/>
          <w:u w:val="single"/>
        </w:rPr>
      </w:pPr>
      <w:r w:rsidRPr="00511B1F">
        <w:rPr>
          <w:rFonts w:ascii="Palatino Linotype" w:hAnsi="Palatino Linotype"/>
          <w:b/>
          <w:sz w:val="24"/>
          <w:szCs w:val="24"/>
        </w:rPr>
        <w:t>For publication in ADVANCING CORRECTIONS</w:t>
      </w:r>
    </w:p>
    <w:p w14:paraId="1E49E780" w14:textId="09BBC549" w:rsidR="004A011D" w:rsidRPr="00511B1F" w:rsidRDefault="00511B1F" w:rsidP="00511B1F">
      <w:pPr>
        <w:jc w:val="center"/>
        <w:rPr>
          <w:rFonts w:ascii="Palatino Linotype" w:hAnsi="Palatino Linotype" w:cs="Times New Roman (Body CS)"/>
          <w:b/>
          <w:sz w:val="24"/>
          <w:szCs w:val="24"/>
        </w:rPr>
      </w:pPr>
      <w:r w:rsidRPr="00511B1F">
        <w:rPr>
          <w:rFonts w:ascii="Palatino Linotype" w:hAnsi="Palatino Linotype" w:cs="Times New Roman (Body CS)"/>
          <w:b/>
          <w:sz w:val="24"/>
          <w:szCs w:val="24"/>
          <w:u w:val="single"/>
        </w:rPr>
        <w:t>I</w:t>
      </w:r>
      <w:r>
        <w:rPr>
          <w:rFonts w:ascii="Palatino Linotype" w:hAnsi="Palatino Linotype" w:cs="Times New Roman (Body CS)"/>
          <w:b/>
          <w:sz w:val="24"/>
          <w:szCs w:val="24"/>
          <w:u w:val="single"/>
        </w:rPr>
        <w:t>SSUE</w:t>
      </w:r>
      <w:r w:rsidRPr="00511B1F">
        <w:rPr>
          <w:rFonts w:ascii="Palatino Linotype" w:hAnsi="Palatino Linotype" w:cs="Times New Roman (Body CS)"/>
          <w:b/>
          <w:sz w:val="24"/>
          <w:szCs w:val="24"/>
          <w:u w:val="single"/>
        </w:rPr>
        <w:t xml:space="preserve"> # 1</w:t>
      </w:r>
      <w:r w:rsidR="00507D7F">
        <w:rPr>
          <w:rFonts w:ascii="Palatino Linotype" w:hAnsi="Palatino Linotype" w:cs="Times New Roman (Body CS)"/>
          <w:b/>
          <w:sz w:val="24"/>
          <w:szCs w:val="24"/>
          <w:u w:val="single"/>
        </w:rPr>
        <w:t>8</w:t>
      </w:r>
    </w:p>
    <w:p w14:paraId="355E265C" w14:textId="1BEA787D" w:rsidR="00507D7F" w:rsidRPr="00137237" w:rsidRDefault="00137237" w:rsidP="00137237">
      <w:pPr>
        <w:jc w:val="center"/>
        <w:rPr>
          <w:rFonts w:ascii="Palatino Linotype" w:hAnsi="Palatino Linotype"/>
          <w:b/>
          <w:smallCaps/>
          <w:sz w:val="24"/>
          <w:szCs w:val="24"/>
        </w:rPr>
      </w:pPr>
      <w:r w:rsidRPr="00137237">
        <w:rPr>
          <w:rFonts w:ascii="Palatino Linotype" w:hAnsi="Palatino Linotype"/>
          <w:b/>
          <w:smallCaps/>
          <w:sz w:val="24"/>
          <w:szCs w:val="24"/>
        </w:rPr>
        <w:t>"What Is Working With Women: Correctional Practice In The Post Bangkok Rules Era</w:t>
      </w:r>
      <w:r>
        <w:rPr>
          <w:rFonts w:ascii="Palatino Linotype" w:hAnsi="Palatino Linotype"/>
          <w:b/>
          <w:smallCaps/>
          <w:sz w:val="24"/>
          <w:szCs w:val="24"/>
        </w:rPr>
        <w:t>’’</w:t>
      </w:r>
    </w:p>
    <w:p w14:paraId="653F3C24" w14:textId="5794034E" w:rsidR="004A011D" w:rsidRPr="00511B1F" w:rsidRDefault="004A011D" w:rsidP="00511B1F">
      <w:pPr>
        <w:jc w:val="center"/>
        <w:rPr>
          <w:rFonts w:ascii="Palatino Linotype" w:hAnsi="Palatino Linotype" w:cs="Times New Roman (Body CS)"/>
          <w:b/>
          <w:smallCaps/>
          <w:sz w:val="24"/>
          <w:szCs w:val="24"/>
        </w:rPr>
      </w:pPr>
      <w:r w:rsidRPr="00511B1F">
        <w:rPr>
          <w:rFonts w:ascii="Palatino Linotype" w:hAnsi="Palatino Linotype" w:cs="Times New Roman (Body CS)"/>
          <w:b/>
          <w:smallCaps/>
          <w:sz w:val="24"/>
          <w:szCs w:val="24"/>
        </w:rPr>
        <w:t>J</w:t>
      </w:r>
      <w:r w:rsidR="00BE7963" w:rsidRPr="00511B1F">
        <w:rPr>
          <w:rFonts w:ascii="Palatino Linotype" w:hAnsi="Palatino Linotype" w:cs="Times New Roman (Body CS)"/>
          <w:b/>
          <w:smallCaps/>
          <w:sz w:val="24"/>
          <w:szCs w:val="24"/>
        </w:rPr>
        <w:t>ournal Of the International Corrections And Prisons Association</w:t>
      </w:r>
    </w:p>
    <w:p w14:paraId="69E0D03A" w14:textId="280E4D78" w:rsidR="00CF3920" w:rsidRPr="00511B1F" w:rsidRDefault="00CF3920" w:rsidP="00511B1F">
      <w:pPr>
        <w:jc w:val="center"/>
        <w:rPr>
          <w:rFonts w:ascii="Palatino Linotype" w:hAnsi="Palatino Linotype" w:cs="Times New Roman (Body CS)"/>
          <w:b/>
          <w:smallCaps/>
          <w:sz w:val="24"/>
          <w:szCs w:val="24"/>
        </w:rPr>
      </w:pPr>
      <w:r w:rsidRPr="00511B1F">
        <w:rPr>
          <w:rFonts w:ascii="Palatino Linotype" w:hAnsi="Palatino Linotype" w:cs="Times New Roman (Body CS)"/>
          <w:b/>
          <w:smallCaps/>
          <w:sz w:val="24"/>
          <w:szCs w:val="24"/>
        </w:rPr>
        <w:t xml:space="preserve">PLEASE </w:t>
      </w:r>
      <w:r w:rsidR="00421BE0" w:rsidRPr="00511B1F">
        <w:rPr>
          <w:rFonts w:ascii="Palatino Linotype" w:hAnsi="Palatino Linotype" w:cs="Times New Roman (Body CS)"/>
          <w:b/>
          <w:smallCaps/>
          <w:sz w:val="24"/>
          <w:szCs w:val="24"/>
        </w:rPr>
        <w:t>SUBMIT BY</w:t>
      </w:r>
      <w:r w:rsidR="00507D7F">
        <w:rPr>
          <w:rFonts w:ascii="Palatino Linotype" w:hAnsi="Palatino Linotype" w:cs="Times New Roman (Body CS)"/>
          <w:b/>
          <w:smallCaps/>
          <w:sz w:val="24"/>
          <w:szCs w:val="24"/>
        </w:rPr>
        <w:t xml:space="preserve"> September</w:t>
      </w:r>
      <w:r w:rsidR="00BE7963" w:rsidRPr="00511B1F">
        <w:rPr>
          <w:rFonts w:ascii="Palatino Linotype" w:hAnsi="Palatino Linotype" w:cs="Times New Roman (Body CS)"/>
          <w:b/>
          <w:smallCaps/>
          <w:sz w:val="24"/>
          <w:szCs w:val="24"/>
        </w:rPr>
        <w:t xml:space="preserve"> </w:t>
      </w:r>
      <w:r w:rsidR="00137237">
        <w:rPr>
          <w:rFonts w:ascii="Palatino Linotype" w:hAnsi="Palatino Linotype" w:cs="Times New Roman (Body CS)"/>
          <w:b/>
          <w:smallCaps/>
          <w:sz w:val="24"/>
          <w:szCs w:val="24"/>
        </w:rPr>
        <w:t>30th</w:t>
      </w:r>
      <w:r w:rsidRPr="00511B1F">
        <w:rPr>
          <w:rFonts w:ascii="Palatino Linotype" w:hAnsi="Palatino Linotype" w:cs="Times New Roman (Body CS)"/>
          <w:b/>
          <w:smallCaps/>
          <w:sz w:val="24"/>
          <w:szCs w:val="24"/>
        </w:rPr>
        <w:t>,</w:t>
      </w:r>
      <w:r w:rsidR="00B3079A" w:rsidRPr="00511B1F">
        <w:rPr>
          <w:rFonts w:ascii="Palatino Linotype" w:hAnsi="Palatino Linotype" w:cs="Times New Roman (Body CS)"/>
          <w:b/>
          <w:smallCaps/>
          <w:sz w:val="24"/>
          <w:szCs w:val="24"/>
        </w:rPr>
        <w:t xml:space="preserve"> </w:t>
      </w:r>
      <w:bookmarkStart w:id="0" w:name="_GoBack"/>
      <w:bookmarkEnd w:id="0"/>
      <w:r w:rsidR="004A011D" w:rsidRPr="00511B1F">
        <w:rPr>
          <w:rFonts w:ascii="Palatino Linotype" w:hAnsi="Palatino Linotype" w:cs="Times New Roman (Body CS)"/>
          <w:b/>
          <w:smallCaps/>
          <w:sz w:val="24"/>
          <w:szCs w:val="24"/>
        </w:rPr>
        <w:t>20</w:t>
      </w:r>
      <w:r w:rsidR="00B3079A" w:rsidRPr="00511B1F">
        <w:rPr>
          <w:rFonts w:ascii="Palatino Linotype" w:hAnsi="Palatino Linotype" w:cs="Times New Roman (Body CS)"/>
          <w:b/>
          <w:smallCaps/>
          <w:sz w:val="24"/>
          <w:szCs w:val="24"/>
        </w:rPr>
        <w:t>2</w:t>
      </w:r>
      <w:r w:rsidR="009376AB">
        <w:rPr>
          <w:rFonts w:ascii="Palatino Linotype" w:hAnsi="Palatino Linotype" w:cs="Times New Roman (Body CS)"/>
          <w:b/>
          <w:smallCaps/>
          <w:sz w:val="24"/>
          <w:szCs w:val="24"/>
        </w:rPr>
        <w:t>4</w:t>
      </w:r>
    </w:p>
    <w:p w14:paraId="00FCDCA8" w14:textId="31893A3C" w:rsidR="00511B1F" w:rsidRDefault="00511B1F" w:rsidP="00511B1F">
      <w:pPr>
        <w:jc w:val="center"/>
        <w:rPr>
          <w:rFonts w:ascii="Palatino Linotype" w:hAnsi="Palatino Linotype" w:cs="Times New Roman (Body CS)"/>
          <w:b/>
          <w:smallCaps/>
          <w:u w:val="single"/>
        </w:rPr>
      </w:pPr>
    </w:p>
    <w:p w14:paraId="788BE0DE" w14:textId="77777777" w:rsidR="00507D7F" w:rsidRDefault="00507D7F" w:rsidP="00511B1F">
      <w:pPr>
        <w:jc w:val="center"/>
        <w:rPr>
          <w:rFonts w:ascii="Palatino Linotype" w:hAnsi="Palatino Linotype" w:cs="Times New Roman (Body CS)"/>
          <w:b/>
          <w:smallCaps/>
          <w:u w:val="single"/>
        </w:rPr>
      </w:pPr>
    </w:p>
    <w:p w14:paraId="6B33CCDE" w14:textId="391F4DEA" w:rsidR="00786429" w:rsidRPr="00E96250" w:rsidRDefault="004A011D" w:rsidP="004A011D">
      <w:pPr>
        <w:rPr>
          <w:rFonts w:ascii="Palatino Linotype" w:hAnsi="Palatino Linotype" w:cs="Times New Roman (Body CS)"/>
          <w:b/>
          <w:smallCaps/>
          <w:u w:val="single"/>
        </w:rPr>
      </w:pPr>
      <w:r w:rsidRPr="00E96250">
        <w:rPr>
          <w:rFonts w:ascii="Palatino Linotype" w:hAnsi="Palatino Linotype" w:cs="Times New Roman (Body CS)"/>
          <w:b/>
          <w:smallCaps/>
          <w:u w:val="single"/>
        </w:rPr>
        <w:t>A</w:t>
      </w:r>
      <w:r w:rsidR="00786429" w:rsidRPr="00E96250">
        <w:rPr>
          <w:rFonts w:ascii="Palatino Linotype" w:hAnsi="Palatino Linotype" w:cs="Times New Roman (Body CS)"/>
          <w:b/>
          <w:smallCaps/>
          <w:u w:val="single"/>
        </w:rPr>
        <w:t>ims</w:t>
      </w:r>
      <w:r w:rsidRPr="00E96250">
        <w:rPr>
          <w:rFonts w:ascii="Palatino Linotype" w:hAnsi="Palatino Linotype" w:cs="Times New Roman (Body CS)"/>
          <w:b/>
          <w:smallCaps/>
          <w:u w:val="single"/>
        </w:rPr>
        <w:t xml:space="preserve"> </w:t>
      </w:r>
      <w:r w:rsidR="00E96250">
        <w:rPr>
          <w:rFonts w:ascii="Palatino Linotype" w:hAnsi="Palatino Linotype" w:cs="Times New Roman (Body CS)"/>
          <w:b/>
          <w:smallCaps/>
          <w:u w:val="single"/>
        </w:rPr>
        <w:t>A</w:t>
      </w:r>
      <w:r w:rsidR="00786429" w:rsidRPr="00E96250">
        <w:rPr>
          <w:rFonts w:ascii="Palatino Linotype" w:hAnsi="Palatino Linotype" w:cs="Times New Roman (Body CS)"/>
          <w:b/>
          <w:smallCaps/>
          <w:u w:val="single"/>
        </w:rPr>
        <w:t xml:space="preserve">nd Scope </w:t>
      </w:r>
      <w:r w:rsidR="00E96250">
        <w:rPr>
          <w:rFonts w:ascii="Palatino Linotype" w:hAnsi="Palatino Linotype" w:cs="Times New Roman (Body CS)"/>
          <w:b/>
          <w:smallCaps/>
          <w:u w:val="single"/>
        </w:rPr>
        <w:t>O</w:t>
      </w:r>
      <w:r w:rsidR="00786429" w:rsidRPr="00E96250">
        <w:rPr>
          <w:rFonts w:ascii="Palatino Linotype" w:hAnsi="Palatino Linotype" w:cs="Times New Roman (Body CS)"/>
          <w:b/>
          <w:smallCaps/>
          <w:u w:val="single"/>
        </w:rPr>
        <w:t>f Advancing Corrections</w:t>
      </w:r>
    </w:p>
    <w:p w14:paraId="2B9CB7ED" w14:textId="6F571F1A" w:rsidR="004A011D" w:rsidRPr="00786429" w:rsidRDefault="004A011D" w:rsidP="000B7FD9">
      <w:pPr>
        <w:jc w:val="both"/>
        <w:rPr>
          <w:rFonts w:ascii="Palatino Linotype" w:hAnsi="Palatino Linotype"/>
        </w:rPr>
      </w:pPr>
      <w:r w:rsidRPr="00786429">
        <w:rPr>
          <w:rFonts w:ascii="Palatino Linotype" w:hAnsi="Palatino Linotype"/>
        </w:rPr>
        <w:t xml:space="preserve">ICPA believes that development of a professional and humane corrections should be grounded in evidence. Respect for evidence is a hallmark of ICPA. </w:t>
      </w:r>
      <w:r w:rsidR="00BE7963">
        <w:rPr>
          <w:rFonts w:ascii="Palatino Linotype" w:hAnsi="Palatino Linotype"/>
        </w:rPr>
        <w:t xml:space="preserve"> </w:t>
      </w:r>
      <w:r w:rsidRPr="00786429">
        <w:rPr>
          <w:rFonts w:ascii="Palatino Linotype" w:hAnsi="Palatino Linotype"/>
        </w:rPr>
        <w:t>But evidence is of little value unless it is understood and put into action. Our semi-annual Journal</w:t>
      </w:r>
      <w:r w:rsidR="00191FC2">
        <w:rPr>
          <w:rFonts w:ascii="Palatino Linotype" w:hAnsi="Palatino Linotype"/>
        </w:rPr>
        <w:t>,</w:t>
      </w:r>
      <w:r w:rsidR="00955218" w:rsidRPr="00786429">
        <w:rPr>
          <w:rFonts w:ascii="Palatino Linotype" w:hAnsi="Palatino Linotype"/>
        </w:rPr>
        <w:t xml:space="preserve"> </w:t>
      </w:r>
      <w:r w:rsidR="00955218" w:rsidRPr="00786429">
        <w:rPr>
          <w:rFonts w:ascii="Palatino Linotype" w:hAnsi="Palatino Linotype"/>
          <w:i/>
        </w:rPr>
        <w:t>Advancing Corrections</w:t>
      </w:r>
      <w:r w:rsidR="00191FC2">
        <w:rPr>
          <w:rFonts w:ascii="Palatino Linotype" w:hAnsi="Palatino Linotype"/>
        </w:rPr>
        <w:t xml:space="preserve">, </w:t>
      </w:r>
      <w:r w:rsidRPr="00786429">
        <w:rPr>
          <w:rFonts w:ascii="Palatino Linotype" w:hAnsi="Palatino Linotype"/>
        </w:rPr>
        <w:t>intend</w:t>
      </w:r>
      <w:r w:rsidR="00191FC2">
        <w:rPr>
          <w:rFonts w:ascii="Palatino Linotype" w:hAnsi="Palatino Linotype"/>
        </w:rPr>
        <w:t xml:space="preserve">s </w:t>
      </w:r>
      <w:r w:rsidRPr="00786429">
        <w:rPr>
          <w:rFonts w:ascii="Palatino Linotype" w:hAnsi="Palatino Linotype"/>
        </w:rPr>
        <w:t>to fill the need for researchers to speak more clearly to practitioners and practitioners to speak in a more evidence-informed way to their colleagues. We provide a forum for both researchers and practitioners from a wide range of disciplines (criminal justice, education, psychology, sociology, political science, economics, public health, and social work) to publish papers that examine issues from a unique, interdisciplinary</w:t>
      </w:r>
      <w:r w:rsidR="00191FC2">
        <w:rPr>
          <w:rFonts w:ascii="Palatino Linotype" w:hAnsi="Palatino Linotype"/>
        </w:rPr>
        <w:t>,</w:t>
      </w:r>
      <w:r w:rsidRPr="00786429">
        <w:rPr>
          <w:rFonts w:ascii="Palatino Linotype" w:hAnsi="Palatino Linotype"/>
        </w:rPr>
        <w:t xml:space="preserve"> and global perspective. Your paper could be an evidence-informed discussion of an important correctional issue, an overview of new research findings and their implications for practice, a description of an innovative program or approach, or an informed commentary on some aspect of managing a key issue in corrections.</w:t>
      </w:r>
    </w:p>
    <w:p w14:paraId="3DC0C7F9" w14:textId="7C511038" w:rsidR="00191FC2" w:rsidRDefault="004A011D" w:rsidP="00E96250">
      <w:pPr>
        <w:jc w:val="both"/>
        <w:rPr>
          <w:rFonts w:ascii="Palatino Linotype" w:hAnsi="Palatino Linotype"/>
        </w:rPr>
      </w:pPr>
      <w:r w:rsidRPr="00786429">
        <w:rPr>
          <w:rFonts w:ascii="Palatino Linotype" w:hAnsi="Palatino Linotype"/>
        </w:rPr>
        <w:t>The Journal invites submission of papers that can be digested and appreciated by practitioners, managers, policy-makers</w:t>
      </w:r>
      <w:r w:rsidR="00191FC2">
        <w:rPr>
          <w:rFonts w:ascii="Palatino Linotype" w:hAnsi="Palatino Linotype"/>
        </w:rPr>
        <w:t>, academics,</w:t>
      </w:r>
      <w:r w:rsidRPr="00786429">
        <w:rPr>
          <w:rFonts w:ascii="Palatino Linotype" w:hAnsi="Palatino Linotype"/>
        </w:rPr>
        <w:t xml:space="preserve"> and other correctional professionals. Authors are welcomed to submit papers for one of three sections of the Journal</w:t>
      </w:r>
      <w:r w:rsidR="00191FC2">
        <w:rPr>
          <w:rFonts w:ascii="Palatino Linotype" w:hAnsi="Palatino Linotype"/>
        </w:rPr>
        <w:t>:</w:t>
      </w:r>
      <w:r w:rsidRPr="00786429">
        <w:rPr>
          <w:rFonts w:ascii="Palatino Linotype" w:hAnsi="Palatino Linotype"/>
        </w:rPr>
        <w:t xml:space="preserve"> </w:t>
      </w:r>
      <w:r w:rsidR="003E24B9">
        <w:rPr>
          <w:rFonts w:ascii="Palatino Linotype" w:hAnsi="Palatino Linotype"/>
        </w:rPr>
        <w:t xml:space="preserve"> </w:t>
      </w:r>
    </w:p>
    <w:p w14:paraId="14FFB2AD" w14:textId="4CE82436" w:rsidR="00191FC2" w:rsidRDefault="004A011D" w:rsidP="00191FC2">
      <w:pPr>
        <w:pStyle w:val="ListParagraph"/>
        <w:numPr>
          <w:ilvl w:val="0"/>
          <w:numId w:val="10"/>
        </w:numPr>
        <w:jc w:val="both"/>
        <w:rPr>
          <w:rFonts w:ascii="Palatino Linotype" w:hAnsi="Palatino Linotype"/>
        </w:rPr>
      </w:pPr>
      <w:r w:rsidRPr="00692D10">
        <w:rPr>
          <w:rFonts w:ascii="Palatino Linotype" w:hAnsi="Palatino Linotype"/>
          <w:i/>
        </w:rPr>
        <w:t xml:space="preserve">Featured </w:t>
      </w:r>
      <w:r w:rsidR="00421BE0" w:rsidRPr="00692D10">
        <w:rPr>
          <w:rFonts w:ascii="Palatino Linotype" w:hAnsi="Palatino Linotype"/>
          <w:i/>
        </w:rPr>
        <w:t xml:space="preserve">Research </w:t>
      </w:r>
      <w:r w:rsidRPr="00692D10">
        <w:rPr>
          <w:rFonts w:ascii="Palatino Linotype" w:hAnsi="Palatino Linotype"/>
          <w:i/>
        </w:rPr>
        <w:t>Articles</w:t>
      </w:r>
      <w:r w:rsidRPr="00692D10">
        <w:rPr>
          <w:rFonts w:ascii="Palatino Linotype" w:hAnsi="Palatino Linotype"/>
        </w:rPr>
        <w:t xml:space="preserve"> should be more research oriented and scholarly, including the usual practice of referencing the relevant literature. </w:t>
      </w:r>
    </w:p>
    <w:p w14:paraId="2BC0E520" w14:textId="3E71C006" w:rsidR="00191FC2" w:rsidRDefault="004A011D" w:rsidP="00191FC2">
      <w:pPr>
        <w:pStyle w:val="ListParagraph"/>
        <w:numPr>
          <w:ilvl w:val="0"/>
          <w:numId w:val="10"/>
        </w:numPr>
        <w:jc w:val="both"/>
        <w:rPr>
          <w:rFonts w:ascii="Palatino Linotype" w:hAnsi="Palatino Linotype"/>
        </w:rPr>
      </w:pPr>
      <w:r w:rsidRPr="00692D10">
        <w:rPr>
          <w:rFonts w:ascii="Palatino Linotype" w:hAnsi="Palatino Linotype"/>
          <w:i/>
        </w:rPr>
        <w:t>Views and</w:t>
      </w:r>
      <w:r w:rsidR="00421BE0" w:rsidRPr="00692D10">
        <w:rPr>
          <w:rFonts w:ascii="Palatino Linotype" w:hAnsi="Palatino Linotype"/>
          <w:i/>
        </w:rPr>
        <w:t xml:space="preserve"> Reviews</w:t>
      </w:r>
      <w:r w:rsidRPr="00692D10">
        <w:rPr>
          <w:rFonts w:ascii="Palatino Linotype" w:hAnsi="Palatino Linotype"/>
        </w:rPr>
        <w:t xml:space="preserve"> </w:t>
      </w:r>
      <w:r w:rsidR="00191FC2">
        <w:rPr>
          <w:rFonts w:ascii="Palatino Linotype" w:hAnsi="Palatino Linotype"/>
        </w:rPr>
        <w:t>are</w:t>
      </w:r>
      <w:r w:rsidR="00191FC2" w:rsidRPr="00692D10">
        <w:rPr>
          <w:rFonts w:ascii="Palatino Linotype" w:hAnsi="Palatino Linotype"/>
        </w:rPr>
        <w:t xml:space="preserve"> </w:t>
      </w:r>
      <w:r w:rsidRPr="00692D10">
        <w:rPr>
          <w:rFonts w:ascii="Palatino Linotype" w:hAnsi="Palatino Linotype"/>
        </w:rPr>
        <w:t xml:space="preserve">shorter and thoughtful discussions of relevant </w:t>
      </w:r>
      <w:r w:rsidR="007C1CDC" w:rsidRPr="00692D10">
        <w:rPr>
          <w:rFonts w:ascii="Palatino Linotype" w:hAnsi="Palatino Linotype"/>
        </w:rPr>
        <w:t xml:space="preserve">or </w:t>
      </w:r>
      <w:r w:rsidRPr="00692D10">
        <w:rPr>
          <w:rFonts w:ascii="Palatino Linotype" w:hAnsi="Palatino Linotype"/>
        </w:rPr>
        <w:t>emerging issue</w:t>
      </w:r>
      <w:r w:rsidR="007C1CDC" w:rsidRPr="00692D10">
        <w:rPr>
          <w:rFonts w:ascii="Palatino Linotype" w:hAnsi="Palatino Linotype"/>
        </w:rPr>
        <w:t>s</w:t>
      </w:r>
      <w:r w:rsidRPr="00692D10">
        <w:rPr>
          <w:rFonts w:ascii="Palatino Linotype" w:hAnsi="Palatino Linotype"/>
        </w:rPr>
        <w:t>/topic</w:t>
      </w:r>
      <w:r w:rsidR="007C1CDC" w:rsidRPr="00692D10">
        <w:rPr>
          <w:rFonts w:ascii="Palatino Linotype" w:hAnsi="Palatino Linotype"/>
        </w:rPr>
        <w:t>s</w:t>
      </w:r>
      <w:r w:rsidRPr="00692D10">
        <w:rPr>
          <w:rFonts w:ascii="Palatino Linotype" w:hAnsi="Palatino Linotype"/>
        </w:rPr>
        <w:t xml:space="preserve">. </w:t>
      </w:r>
    </w:p>
    <w:p w14:paraId="1E235C29" w14:textId="77F2730E" w:rsidR="00E96250" w:rsidRDefault="004A011D" w:rsidP="00692D10">
      <w:pPr>
        <w:pStyle w:val="ListParagraph"/>
        <w:numPr>
          <w:ilvl w:val="0"/>
          <w:numId w:val="10"/>
        </w:numPr>
        <w:jc w:val="both"/>
        <w:rPr>
          <w:rFonts w:ascii="Palatino Linotype" w:hAnsi="Palatino Linotype"/>
        </w:rPr>
      </w:pPr>
      <w:r w:rsidRPr="00692D10">
        <w:rPr>
          <w:rFonts w:ascii="Palatino Linotype" w:hAnsi="Palatino Linotype"/>
          <w:i/>
        </w:rPr>
        <w:t>Practice Innovation in Corrections</w:t>
      </w:r>
      <w:r w:rsidRPr="00692D10">
        <w:rPr>
          <w:rFonts w:ascii="Palatino Linotype" w:hAnsi="Palatino Linotype"/>
        </w:rPr>
        <w:t xml:space="preserve"> </w:t>
      </w:r>
      <w:r w:rsidR="007C1CDC" w:rsidRPr="00692D10">
        <w:rPr>
          <w:rFonts w:ascii="Palatino Linotype" w:hAnsi="Palatino Linotype"/>
        </w:rPr>
        <w:t xml:space="preserve">aims </w:t>
      </w:r>
      <w:r w:rsidRPr="00692D10">
        <w:rPr>
          <w:rFonts w:ascii="Palatino Linotype" w:hAnsi="Palatino Linotype"/>
        </w:rPr>
        <w:t>to profile what is going on in a given agency/jurisdiction that is especially innovative and can be of interest broadly to others.</w:t>
      </w:r>
    </w:p>
    <w:p w14:paraId="42B4EA31" w14:textId="77777777" w:rsidR="00507D7F" w:rsidRPr="00692D10" w:rsidRDefault="00507D7F" w:rsidP="00507D7F">
      <w:pPr>
        <w:pStyle w:val="ListParagraph"/>
        <w:jc w:val="both"/>
        <w:rPr>
          <w:rFonts w:ascii="Palatino Linotype" w:hAnsi="Palatino Linotype"/>
        </w:rPr>
      </w:pPr>
    </w:p>
    <w:p w14:paraId="3FD2DAB7" w14:textId="5DDBE6E6" w:rsidR="00B3079A" w:rsidRPr="00C20EFE" w:rsidRDefault="00B3079A" w:rsidP="007245EF">
      <w:pPr>
        <w:rPr>
          <w:rFonts w:ascii="Palatino Linotype" w:hAnsi="Palatino Linotype"/>
          <w:b/>
          <w:smallCaps/>
          <w:sz w:val="24"/>
          <w:szCs w:val="24"/>
          <w:u w:val="single"/>
        </w:rPr>
      </w:pPr>
      <w:r w:rsidRPr="00C20EFE">
        <w:rPr>
          <w:rFonts w:ascii="Palatino Linotype" w:hAnsi="Palatino Linotype"/>
          <w:b/>
          <w:smallCaps/>
          <w:color w:val="000000" w:themeColor="text1"/>
          <w:sz w:val="24"/>
          <w:szCs w:val="24"/>
          <w:u w:val="single"/>
        </w:rPr>
        <w:t>T</w:t>
      </w:r>
      <w:r w:rsidR="00E96250" w:rsidRPr="00C20EFE">
        <w:rPr>
          <w:rFonts w:ascii="Palatino Linotype" w:hAnsi="Palatino Linotype"/>
          <w:b/>
          <w:smallCaps/>
          <w:color w:val="000000" w:themeColor="text1"/>
          <w:sz w:val="24"/>
          <w:szCs w:val="24"/>
          <w:u w:val="single"/>
        </w:rPr>
        <w:t>heme f</w:t>
      </w:r>
      <w:r w:rsidRPr="00C20EFE">
        <w:rPr>
          <w:rFonts w:ascii="Palatino Linotype" w:hAnsi="Palatino Linotype"/>
          <w:b/>
          <w:smallCaps/>
          <w:color w:val="000000" w:themeColor="text1"/>
          <w:sz w:val="24"/>
          <w:szCs w:val="24"/>
          <w:u w:val="single"/>
        </w:rPr>
        <w:t xml:space="preserve">or </w:t>
      </w:r>
      <w:r w:rsidR="00E96250" w:rsidRPr="00C20EFE">
        <w:rPr>
          <w:rFonts w:ascii="Palatino Linotype" w:hAnsi="Palatino Linotype"/>
          <w:b/>
          <w:smallCaps/>
          <w:color w:val="000000" w:themeColor="text1"/>
          <w:sz w:val="24"/>
          <w:szCs w:val="24"/>
          <w:u w:val="single"/>
        </w:rPr>
        <w:t>T</w:t>
      </w:r>
      <w:r w:rsidRPr="00C20EFE">
        <w:rPr>
          <w:rFonts w:ascii="Palatino Linotype" w:hAnsi="Palatino Linotype"/>
          <w:b/>
          <w:smallCaps/>
          <w:color w:val="000000" w:themeColor="text1"/>
          <w:sz w:val="24"/>
          <w:szCs w:val="24"/>
          <w:u w:val="single"/>
        </w:rPr>
        <w:t xml:space="preserve">he </w:t>
      </w:r>
      <w:r w:rsidR="003B1777" w:rsidRPr="00C20EFE">
        <w:rPr>
          <w:rFonts w:ascii="Palatino Linotype" w:hAnsi="Palatino Linotype"/>
          <w:b/>
          <w:smallCaps/>
          <w:color w:val="000000" w:themeColor="text1"/>
          <w:sz w:val="24"/>
          <w:szCs w:val="24"/>
          <w:u w:val="single"/>
        </w:rPr>
        <w:t>1</w:t>
      </w:r>
      <w:r w:rsidR="00C20EFE" w:rsidRPr="00C20EFE">
        <w:rPr>
          <w:rFonts w:ascii="Palatino Linotype" w:hAnsi="Palatino Linotype"/>
          <w:b/>
          <w:smallCaps/>
          <w:color w:val="000000" w:themeColor="text1"/>
          <w:sz w:val="24"/>
          <w:szCs w:val="24"/>
          <w:u w:val="single"/>
        </w:rPr>
        <w:t>7</w:t>
      </w:r>
      <w:r w:rsidRPr="00C20EFE">
        <w:rPr>
          <w:rFonts w:ascii="Palatino Linotype" w:hAnsi="Palatino Linotype"/>
          <w:b/>
          <w:smallCaps/>
          <w:color w:val="000000" w:themeColor="text1"/>
          <w:sz w:val="24"/>
          <w:szCs w:val="24"/>
          <w:u w:val="single"/>
        </w:rPr>
        <w:t>th Edition</w:t>
      </w:r>
      <w:r w:rsidR="00CF3920" w:rsidRPr="00C20EFE">
        <w:rPr>
          <w:rFonts w:ascii="Palatino Linotype" w:hAnsi="Palatino Linotype"/>
          <w:b/>
          <w:smallCaps/>
          <w:color w:val="000000" w:themeColor="text1"/>
          <w:sz w:val="24"/>
          <w:szCs w:val="24"/>
          <w:u w:val="single"/>
        </w:rPr>
        <w:t xml:space="preserve">: </w:t>
      </w:r>
      <w:r w:rsidR="00C20EFE" w:rsidRPr="00C20EFE">
        <w:rPr>
          <w:rFonts w:ascii="Palatino Linotype" w:eastAsiaTheme="minorEastAsia" w:hAnsi="Palatino Linotype" w:cs="Times New Roman"/>
          <w:b/>
          <w:smallCaps/>
          <w:color w:val="000000" w:themeColor="text1"/>
          <w:sz w:val="24"/>
          <w:szCs w:val="24"/>
        </w:rPr>
        <w:t>“</w:t>
      </w:r>
      <w:r w:rsidR="00507D7F">
        <w:rPr>
          <w:rFonts w:ascii="Palatino Linotype" w:eastAsiaTheme="minorEastAsia" w:hAnsi="Palatino Linotype" w:cs="Times New Roman"/>
          <w:b/>
          <w:smallCaps/>
          <w:color w:val="000000" w:themeColor="text1"/>
          <w:sz w:val="24"/>
          <w:szCs w:val="24"/>
        </w:rPr>
        <w:t xml:space="preserve">What Is Working With Women” </w:t>
      </w:r>
    </w:p>
    <w:p w14:paraId="1C956D13" w14:textId="29D3C39B" w:rsidR="00507D7F" w:rsidRPr="00507D7F" w:rsidRDefault="00507D7F" w:rsidP="00507D7F">
      <w:pPr>
        <w:pStyle w:val="NormalWeb"/>
        <w:jc w:val="both"/>
        <w:rPr>
          <w:rFonts w:ascii="Palatino Linotype" w:hAnsi="Palatino Linotype"/>
          <w:sz w:val="22"/>
          <w:szCs w:val="22"/>
        </w:rPr>
      </w:pPr>
      <w:r w:rsidRPr="00507D7F">
        <w:rPr>
          <w:rFonts w:ascii="Palatino Linotype" w:hAnsi="Palatino Linotype"/>
          <w:sz w:val="22"/>
          <w:szCs w:val="22"/>
        </w:rPr>
        <w:lastRenderedPageBreak/>
        <w:t>The endorsement of the Bangkok Rules</w:t>
      </w:r>
      <w:r w:rsidRPr="00507D7F">
        <w:rPr>
          <w:rStyle w:val="FootnoteReference"/>
          <w:rFonts w:ascii="Palatino Linotype" w:hAnsi="Palatino Linotype"/>
          <w:sz w:val="22"/>
          <w:szCs w:val="22"/>
        </w:rPr>
        <w:footnoteReference w:id="1"/>
      </w:r>
      <w:r w:rsidRPr="00507D7F">
        <w:rPr>
          <w:rFonts w:ascii="Palatino Linotype" w:hAnsi="Palatino Linotype"/>
          <w:sz w:val="22"/>
          <w:szCs w:val="22"/>
        </w:rPr>
        <w:t xml:space="preserve"> by the United Nations General Assembly in March of 2011 marked a milestone in recognition of the unique needs and circumstances of justice involved women. For many years, correctional agencies had ignored the specific needs of women, typically assuming that their service-delivery methods and approaches were adequate for both men and women.  The development of women-centered services wasn’t seen as necessary or even considered as possible.  Prisons, programs and policies designed for men were thought to be also good for women. The Bangkok Rules presented the rationale for a different focus and invited “</w:t>
      </w:r>
      <w:r w:rsidRPr="00507D7F">
        <w:rPr>
          <w:rFonts w:ascii="Palatino Linotype" w:hAnsi="Palatino Linotype"/>
          <w:i/>
          <w:iCs/>
          <w:sz w:val="22"/>
          <w:szCs w:val="22"/>
        </w:rPr>
        <w:t xml:space="preserve">Member States to take into consideration the specific needs and realities of women as prisoners when developing relevant legislation, procedures, policies and action plans and to draw, as appropriate, on the Bangkok Rules.” </w:t>
      </w:r>
      <w:r w:rsidRPr="00507D7F">
        <w:rPr>
          <w:rFonts w:ascii="Palatino Linotype" w:hAnsi="Palatino Linotype"/>
          <w:iCs/>
          <w:sz w:val="22"/>
          <w:szCs w:val="22"/>
        </w:rPr>
        <w:t xml:space="preserve">At the same time as this growing awareness of the special needs of women emerged among practitioners, a new research literature also began to document the particular </w:t>
      </w:r>
      <w:r w:rsidRPr="00507D7F">
        <w:rPr>
          <w:rFonts w:ascii="Palatino Linotype" w:hAnsi="Palatino Linotype"/>
          <w:i/>
          <w:iCs/>
          <w:sz w:val="22"/>
          <w:szCs w:val="22"/>
        </w:rPr>
        <w:t xml:space="preserve">pathways into crime </w:t>
      </w:r>
      <w:r w:rsidRPr="00507D7F">
        <w:rPr>
          <w:rFonts w:ascii="Palatino Linotype" w:hAnsi="Palatino Linotype"/>
          <w:iCs/>
          <w:sz w:val="22"/>
          <w:szCs w:val="22"/>
        </w:rPr>
        <w:t xml:space="preserve">for women, as well as evidence the range of vulnerabilities, needs, concerns and circumstances that would have to be addressed to support women </w:t>
      </w:r>
      <w:r w:rsidRPr="00507D7F">
        <w:rPr>
          <w:rFonts w:ascii="Palatino Linotype" w:hAnsi="Palatino Linotype"/>
          <w:i/>
          <w:iCs/>
          <w:sz w:val="22"/>
          <w:szCs w:val="22"/>
        </w:rPr>
        <w:t>getting out of crime</w:t>
      </w:r>
      <w:r w:rsidRPr="00507D7F">
        <w:rPr>
          <w:rFonts w:ascii="Palatino Linotype" w:hAnsi="Palatino Linotype"/>
          <w:iCs/>
          <w:sz w:val="22"/>
          <w:szCs w:val="22"/>
        </w:rPr>
        <w:t>.   The depth and breadth of correctional practice for women has been re-imagined in the last decade and some incredible progress has been made worldwide</w:t>
      </w:r>
      <w:r w:rsidRPr="00507D7F">
        <w:rPr>
          <w:rFonts w:ascii="Palatino Linotype" w:hAnsi="Palatino Linotype"/>
          <w:sz w:val="22"/>
          <w:szCs w:val="22"/>
        </w:rPr>
        <w:t xml:space="preserve"> since endorsement of the Bangkok Rules</w:t>
      </w:r>
      <w:r w:rsidRPr="00507D7F">
        <w:rPr>
          <w:rFonts w:ascii="Palatino Linotype" w:hAnsi="Palatino Linotype"/>
          <w:iCs/>
          <w:sz w:val="22"/>
          <w:szCs w:val="22"/>
        </w:rPr>
        <w:t xml:space="preserve">. We see the need to document that progress and so this </w:t>
      </w:r>
      <w:r w:rsidRPr="00507D7F">
        <w:rPr>
          <w:rFonts w:ascii="Palatino Linotype" w:hAnsi="Palatino Linotype"/>
          <w:sz w:val="22"/>
          <w:szCs w:val="22"/>
        </w:rPr>
        <w:t>18</w:t>
      </w:r>
      <w:r w:rsidRPr="00507D7F">
        <w:rPr>
          <w:rFonts w:ascii="Palatino Linotype" w:hAnsi="Palatino Linotype"/>
          <w:sz w:val="22"/>
          <w:szCs w:val="22"/>
          <w:vertAlign w:val="superscript"/>
        </w:rPr>
        <w:t>th</w:t>
      </w:r>
      <w:r w:rsidRPr="00507D7F">
        <w:rPr>
          <w:rFonts w:ascii="Palatino Linotype" w:hAnsi="Palatino Linotype"/>
          <w:sz w:val="22"/>
          <w:szCs w:val="22"/>
        </w:rPr>
        <w:t xml:space="preserve"> Edition of </w:t>
      </w:r>
      <w:r w:rsidRPr="00507D7F">
        <w:rPr>
          <w:rFonts w:ascii="Palatino Linotype" w:hAnsi="Palatino Linotype"/>
          <w:i/>
          <w:sz w:val="22"/>
          <w:szCs w:val="22"/>
        </w:rPr>
        <w:t>Advancing Corrections</w:t>
      </w:r>
      <w:r w:rsidRPr="00507D7F">
        <w:rPr>
          <w:rFonts w:ascii="Palatino Linotype" w:hAnsi="Palatino Linotype"/>
          <w:sz w:val="22"/>
          <w:szCs w:val="22"/>
        </w:rPr>
        <w:t xml:space="preserve"> will be focused on the Theme of </w:t>
      </w:r>
      <w:r w:rsidRPr="00507D7F">
        <w:rPr>
          <w:rFonts w:ascii="Palatino Linotype" w:hAnsi="Palatino Linotype"/>
          <w:i/>
          <w:sz w:val="22"/>
          <w:szCs w:val="22"/>
        </w:rPr>
        <w:t xml:space="preserve">What </w:t>
      </w:r>
      <w:r>
        <w:rPr>
          <w:rFonts w:ascii="Palatino Linotype" w:hAnsi="Palatino Linotype"/>
          <w:i/>
          <w:sz w:val="22"/>
          <w:szCs w:val="22"/>
        </w:rPr>
        <w:t xml:space="preserve">Is </w:t>
      </w:r>
      <w:r w:rsidRPr="00507D7F">
        <w:rPr>
          <w:rFonts w:ascii="Palatino Linotype" w:hAnsi="Palatino Linotype"/>
          <w:i/>
          <w:sz w:val="22"/>
          <w:szCs w:val="22"/>
        </w:rPr>
        <w:t>Work</w:t>
      </w:r>
      <w:r>
        <w:rPr>
          <w:rFonts w:ascii="Palatino Linotype" w:hAnsi="Palatino Linotype"/>
          <w:i/>
          <w:sz w:val="22"/>
          <w:szCs w:val="22"/>
        </w:rPr>
        <w:t>ing</w:t>
      </w:r>
      <w:r w:rsidRPr="00507D7F">
        <w:rPr>
          <w:rFonts w:ascii="Palatino Linotype" w:hAnsi="Palatino Linotype"/>
          <w:i/>
          <w:sz w:val="22"/>
          <w:szCs w:val="22"/>
        </w:rPr>
        <w:t xml:space="preserve"> With Women</w:t>
      </w:r>
      <w:r w:rsidRPr="00507D7F">
        <w:rPr>
          <w:rFonts w:ascii="Palatino Linotype" w:hAnsi="Palatino Linotype"/>
          <w:sz w:val="22"/>
          <w:szCs w:val="22"/>
        </w:rPr>
        <w:t xml:space="preserve">.  </w:t>
      </w:r>
    </w:p>
    <w:p w14:paraId="2B8623BB" w14:textId="77777777" w:rsidR="00507D7F" w:rsidRPr="00507D7F" w:rsidRDefault="00507D7F" w:rsidP="00507D7F">
      <w:pPr>
        <w:pStyle w:val="NormalWeb"/>
        <w:jc w:val="both"/>
        <w:rPr>
          <w:rFonts w:ascii="Palatino Linotype" w:hAnsi="Palatino Linotype"/>
          <w:iCs/>
          <w:sz w:val="22"/>
          <w:szCs w:val="22"/>
        </w:rPr>
      </w:pPr>
      <w:r w:rsidRPr="00507D7F">
        <w:rPr>
          <w:rFonts w:ascii="Palatino Linotype" w:hAnsi="Palatino Linotype"/>
          <w:sz w:val="22"/>
          <w:szCs w:val="22"/>
        </w:rPr>
        <w:t xml:space="preserve">We want to hear from both researchers and practitioners about how they have </w:t>
      </w:r>
      <w:r w:rsidRPr="00507D7F">
        <w:rPr>
          <w:rFonts w:ascii="Palatino Linotype" w:hAnsi="Palatino Linotype"/>
          <w:i/>
          <w:sz w:val="22"/>
          <w:szCs w:val="22"/>
        </w:rPr>
        <w:t xml:space="preserve">stepped up </w:t>
      </w:r>
      <w:r w:rsidRPr="00507D7F">
        <w:rPr>
          <w:rFonts w:ascii="Palatino Linotype" w:hAnsi="Palatino Linotype"/>
          <w:sz w:val="22"/>
          <w:szCs w:val="22"/>
        </w:rPr>
        <w:t>to meet both the spirit and the principles and recommendations outlined in the Bangkok Rules.  Our aim is to hopefully document some of the ‘best of the best’ of what is working with women, both in custody and community settings, and especially welcoming papers looking at:</w:t>
      </w:r>
    </w:p>
    <w:p w14:paraId="54158EC1" w14:textId="77777777" w:rsidR="00507D7F" w:rsidRPr="00507D7F" w:rsidRDefault="00507D7F" w:rsidP="00507D7F">
      <w:pPr>
        <w:pStyle w:val="ListParagraph"/>
        <w:numPr>
          <w:ilvl w:val="0"/>
          <w:numId w:val="2"/>
        </w:numPr>
        <w:shd w:val="clear" w:color="auto" w:fill="F2F2F2" w:themeFill="background1" w:themeFillShade="F2"/>
        <w:rPr>
          <w:rFonts w:ascii="Palatino Linotype" w:hAnsi="Palatino Linotype"/>
        </w:rPr>
      </w:pPr>
      <w:r w:rsidRPr="00507D7F">
        <w:rPr>
          <w:rFonts w:ascii="Palatino Linotype" w:hAnsi="Palatino Linotype"/>
        </w:rPr>
        <w:t>Evidence and practice-informed discussions of issues that arise in developing women-centred practice in our correctional settings;</w:t>
      </w:r>
    </w:p>
    <w:p w14:paraId="5A126970" w14:textId="77777777" w:rsidR="00507D7F" w:rsidRPr="00507D7F" w:rsidRDefault="00507D7F" w:rsidP="00507D7F">
      <w:pPr>
        <w:pStyle w:val="ListParagraph"/>
        <w:numPr>
          <w:ilvl w:val="0"/>
          <w:numId w:val="2"/>
        </w:numPr>
        <w:shd w:val="clear" w:color="auto" w:fill="F2F2F2" w:themeFill="background1" w:themeFillShade="F2"/>
        <w:rPr>
          <w:rFonts w:ascii="Palatino Linotype" w:hAnsi="Palatino Linotype"/>
        </w:rPr>
      </w:pPr>
      <w:r w:rsidRPr="00507D7F">
        <w:rPr>
          <w:rFonts w:ascii="Palatino Linotype" w:hAnsi="Palatino Linotype"/>
        </w:rPr>
        <w:t xml:space="preserve">Quantitative or qualitative research documenting the variety of issues faced by women, and the challenges for staff dealing with them, both in prisons and under community supervision; </w:t>
      </w:r>
    </w:p>
    <w:p w14:paraId="0F63DA09" w14:textId="77777777" w:rsidR="00507D7F" w:rsidRPr="00507D7F" w:rsidRDefault="00507D7F" w:rsidP="00507D7F">
      <w:pPr>
        <w:pStyle w:val="ListParagraph"/>
        <w:numPr>
          <w:ilvl w:val="0"/>
          <w:numId w:val="2"/>
        </w:numPr>
        <w:shd w:val="clear" w:color="auto" w:fill="F2F2F2" w:themeFill="background1" w:themeFillShade="F2"/>
        <w:rPr>
          <w:rFonts w:ascii="Palatino Linotype" w:hAnsi="Palatino Linotype"/>
        </w:rPr>
      </w:pPr>
      <w:r w:rsidRPr="00507D7F">
        <w:rPr>
          <w:rFonts w:ascii="Palatino Linotype" w:hAnsi="Palatino Linotype"/>
        </w:rPr>
        <w:t>Research on improving assessment procedures, case management and/or sentence planning, programming or other broad service-delivery strategies specifically designed for women;</w:t>
      </w:r>
    </w:p>
    <w:p w14:paraId="04B057C6" w14:textId="77777777" w:rsidR="00507D7F" w:rsidRPr="00507D7F" w:rsidRDefault="00507D7F" w:rsidP="00507D7F">
      <w:pPr>
        <w:pStyle w:val="ListParagraph"/>
        <w:numPr>
          <w:ilvl w:val="0"/>
          <w:numId w:val="2"/>
        </w:numPr>
        <w:shd w:val="clear" w:color="auto" w:fill="F2F2F2" w:themeFill="background1" w:themeFillShade="F2"/>
        <w:rPr>
          <w:rFonts w:ascii="Palatino Linotype" w:hAnsi="Palatino Linotype"/>
        </w:rPr>
      </w:pPr>
      <w:r w:rsidRPr="00507D7F">
        <w:rPr>
          <w:rFonts w:ascii="Palatino Linotype" w:hAnsi="Palatino Linotype"/>
        </w:rPr>
        <w:t xml:space="preserve">Description of innovative, through-the-gate service delivery systems in particular jurisdictions, including coordinated strategies for working with NGOs and other community partners; </w:t>
      </w:r>
    </w:p>
    <w:p w14:paraId="7C240BDC" w14:textId="77777777" w:rsidR="00507D7F" w:rsidRPr="00507D7F" w:rsidRDefault="00507D7F" w:rsidP="00507D7F">
      <w:pPr>
        <w:pStyle w:val="ListParagraph"/>
        <w:numPr>
          <w:ilvl w:val="0"/>
          <w:numId w:val="2"/>
        </w:numPr>
        <w:shd w:val="clear" w:color="auto" w:fill="F2F2F2" w:themeFill="background1" w:themeFillShade="F2"/>
        <w:rPr>
          <w:rFonts w:ascii="Palatino Linotype" w:hAnsi="Palatino Linotype"/>
        </w:rPr>
      </w:pPr>
      <w:r w:rsidRPr="00507D7F">
        <w:rPr>
          <w:rFonts w:ascii="Palatino Linotype" w:hAnsi="Palatino Linotype"/>
        </w:rPr>
        <w:t xml:space="preserve">Application of new technology for ‘digital rehabilitation’ with women, including personal development, educational, vocational and community-facing strategies that can support reintegration;   </w:t>
      </w:r>
    </w:p>
    <w:p w14:paraId="0DE7FB53" w14:textId="77777777" w:rsidR="00507D7F" w:rsidRPr="00507D7F" w:rsidRDefault="00507D7F" w:rsidP="00507D7F">
      <w:pPr>
        <w:pStyle w:val="ListParagraph"/>
        <w:numPr>
          <w:ilvl w:val="0"/>
          <w:numId w:val="2"/>
        </w:numPr>
        <w:shd w:val="clear" w:color="auto" w:fill="F2F2F2" w:themeFill="background1" w:themeFillShade="F2"/>
        <w:rPr>
          <w:rFonts w:ascii="Palatino Linotype" w:hAnsi="Palatino Linotype"/>
        </w:rPr>
      </w:pPr>
      <w:r w:rsidRPr="00507D7F">
        <w:rPr>
          <w:rFonts w:ascii="Palatino Linotype" w:hAnsi="Palatino Linotype"/>
        </w:rPr>
        <w:t>Strategies for maintaining family relationships for women, including innovative mother-child programs;</w:t>
      </w:r>
    </w:p>
    <w:p w14:paraId="17A15122" w14:textId="77777777" w:rsidR="00507D7F" w:rsidRPr="00507D7F" w:rsidRDefault="00507D7F" w:rsidP="00507D7F">
      <w:pPr>
        <w:pStyle w:val="ListParagraph"/>
        <w:numPr>
          <w:ilvl w:val="0"/>
          <w:numId w:val="2"/>
        </w:numPr>
        <w:shd w:val="clear" w:color="auto" w:fill="F2F2F2" w:themeFill="background1" w:themeFillShade="F2"/>
        <w:rPr>
          <w:rFonts w:ascii="Palatino Linotype" w:hAnsi="Palatino Linotype"/>
        </w:rPr>
      </w:pPr>
      <w:r w:rsidRPr="00507D7F">
        <w:rPr>
          <w:rFonts w:ascii="Palatino Linotype" w:hAnsi="Palatino Linotype"/>
        </w:rPr>
        <w:lastRenderedPageBreak/>
        <w:t>Strategies for the humane management of women suffering from serious mental disorder (e.g., in order to avoid resorting to administrative segregation);</w:t>
      </w:r>
    </w:p>
    <w:p w14:paraId="22B23EC0" w14:textId="77777777" w:rsidR="00507D7F" w:rsidRPr="00507D7F" w:rsidRDefault="00507D7F" w:rsidP="00507D7F">
      <w:pPr>
        <w:pStyle w:val="ListParagraph"/>
        <w:numPr>
          <w:ilvl w:val="0"/>
          <w:numId w:val="2"/>
        </w:numPr>
        <w:shd w:val="clear" w:color="auto" w:fill="F2F2F2" w:themeFill="background1" w:themeFillShade="F2"/>
        <w:rPr>
          <w:rFonts w:ascii="Palatino Linotype" w:hAnsi="Palatino Linotype"/>
        </w:rPr>
      </w:pPr>
      <w:r w:rsidRPr="00507D7F">
        <w:rPr>
          <w:rFonts w:ascii="Palatino Linotype" w:hAnsi="Palatino Linotype"/>
        </w:rPr>
        <w:t xml:space="preserve">Excellence in programming for addictions, trauma, self-harm and other psychological vulnerabilities; </w:t>
      </w:r>
    </w:p>
    <w:p w14:paraId="2B1E0479" w14:textId="77777777" w:rsidR="00507D7F" w:rsidRPr="00507D7F" w:rsidRDefault="00507D7F" w:rsidP="00507D7F">
      <w:pPr>
        <w:pStyle w:val="ListParagraph"/>
        <w:numPr>
          <w:ilvl w:val="0"/>
          <w:numId w:val="2"/>
        </w:numPr>
        <w:shd w:val="clear" w:color="auto" w:fill="F2F2F2" w:themeFill="background1" w:themeFillShade="F2"/>
        <w:rPr>
          <w:rFonts w:ascii="Palatino Linotype" w:hAnsi="Palatino Linotype"/>
        </w:rPr>
      </w:pPr>
      <w:r w:rsidRPr="00507D7F">
        <w:rPr>
          <w:rFonts w:ascii="Palatino Linotype" w:hAnsi="Palatino Linotype"/>
        </w:rPr>
        <w:t>Rationale for special women-centred attention to correctional environment issues more generally and examples of new prison design and architecture for women;</w:t>
      </w:r>
    </w:p>
    <w:p w14:paraId="399E5CB1" w14:textId="77777777" w:rsidR="00507D7F" w:rsidRDefault="00507D7F" w:rsidP="00507D7F">
      <w:pPr>
        <w:pStyle w:val="ListParagraph"/>
        <w:numPr>
          <w:ilvl w:val="0"/>
          <w:numId w:val="2"/>
        </w:numPr>
        <w:shd w:val="clear" w:color="auto" w:fill="F2F2F2" w:themeFill="background1" w:themeFillShade="F2"/>
        <w:rPr>
          <w:rFonts w:ascii="Palatino Linotype" w:hAnsi="Palatino Linotype"/>
        </w:rPr>
      </w:pPr>
      <w:r w:rsidRPr="00507D7F">
        <w:rPr>
          <w:rFonts w:ascii="Palatino Linotype" w:hAnsi="Palatino Linotype"/>
        </w:rPr>
        <w:t>Research on the importance of professional development and/or specialist training of staff working with justice-involved women;</w:t>
      </w:r>
    </w:p>
    <w:p w14:paraId="0E7EE130" w14:textId="4ABA58C6" w:rsidR="009B1885" w:rsidRPr="00261C17" w:rsidRDefault="009B1885" w:rsidP="00261C17">
      <w:pPr>
        <w:pStyle w:val="ListParagraph"/>
        <w:numPr>
          <w:ilvl w:val="0"/>
          <w:numId w:val="2"/>
        </w:numPr>
        <w:shd w:val="clear" w:color="auto" w:fill="F2F2F2" w:themeFill="background1" w:themeFillShade="F2"/>
        <w:rPr>
          <w:rFonts w:ascii="Palatino Linotype" w:hAnsi="Palatino Linotype"/>
        </w:rPr>
      </w:pPr>
      <w:r w:rsidRPr="00261C17">
        <w:rPr>
          <w:rFonts w:ascii="Palatino Linotype" w:hAnsi="Palatino Linotype"/>
        </w:rPr>
        <w:t xml:space="preserve">Research that considers the impacts of the </w:t>
      </w:r>
      <w:r w:rsidRPr="00261C17">
        <w:rPr>
          <w:rFonts w:ascii="Palatino Linotype" w:hAnsi="Palatino Linotype"/>
          <w:i/>
          <w:iCs/>
        </w:rPr>
        <w:t>Bangkok Rules</w:t>
      </w:r>
      <w:r w:rsidRPr="00261C17">
        <w:rPr>
          <w:rFonts w:ascii="Palatino Linotype" w:hAnsi="Palatino Linotype"/>
        </w:rPr>
        <w:t>, including in relation to the implementation of gender-responsive policies, legislation, and legal frameworks that support gender-responsive corrections;</w:t>
      </w:r>
    </w:p>
    <w:p w14:paraId="0B56B7C3" w14:textId="77777777" w:rsidR="00507D7F" w:rsidRPr="00507D7F" w:rsidRDefault="00507D7F" w:rsidP="00261C17">
      <w:pPr>
        <w:pStyle w:val="ListParagraph"/>
        <w:numPr>
          <w:ilvl w:val="0"/>
          <w:numId w:val="2"/>
        </w:numPr>
        <w:shd w:val="clear" w:color="auto" w:fill="F2F2F2" w:themeFill="background1" w:themeFillShade="F2"/>
        <w:rPr>
          <w:rFonts w:ascii="Palatino Linotype" w:hAnsi="Palatino Linotype"/>
        </w:rPr>
      </w:pPr>
      <w:r w:rsidRPr="00507D7F">
        <w:rPr>
          <w:rFonts w:ascii="Palatino Linotype" w:hAnsi="Palatino Linotype"/>
        </w:rPr>
        <w:t>Any other innovation which illustrates a purposeful strategy for developing women-centred practice in corrections.</w:t>
      </w:r>
    </w:p>
    <w:p w14:paraId="18D475EE" w14:textId="77777777" w:rsidR="00507D7F" w:rsidRPr="00507D7F" w:rsidRDefault="00507D7F" w:rsidP="00507D7F">
      <w:pPr>
        <w:rPr>
          <w:rFonts w:ascii="Palatino Linotype" w:hAnsi="Palatino Linotype"/>
        </w:rPr>
      </w:pPr>
      <w:r w:rsidRPr="00507D7F">
        <w:rPr>
          <w:rFonts w:ascii="Palatino Linotype" w:hAnsi="Palatino Linotype"/>
        </w:rPr>
        <w:t xml:space="preserve">In submitting your manuscript, we ask that you provide a succinct summary of how your paper relates to our Edition Theme.  As with previous Editions of Advancing Corrections, preference will be given to manuscripts which show respect for evidence and where either qualitative or quantitative evaluation has been conducted. </w:t>
      </w:r>
    </w:p>
    <w:p w14:paraId="7A18D266" w14:textId="36099C68" w:rsidR="00801F0B" w:rsidRPr="00E96250" w:rsidRDefault="00AC6732" w:rsidP="000B7FD9">
      <w:pPr>
        <w:jc w:val="both"/>
        <w:rPr>
          <w:rFonts w:ascii="Palatino Linotype" w:hAnsi="Palatino Linotype" w:cs="Times New Roman (Body CS)"/>
          <w:b/>
          <w:smallCaps/>
        </w:rPr>
      </w:pPr>
      <w:r w:rsidRPr="00E96250">
        <w:rPr>
          <w:rFonts w:ascii="Palatino Linotype" w:hAnsi="Palatino Linotype" w:cs="Times New Roman (Body CS)"/>
          <w:b/>
          <w:smallCaps/>
        </w:rPr>
        <w:t>H</w:t>
      </w:r>
      <w:r w:rsidR="00D3487B" w:rsidRPr="00E96250">
        <w:rPr>
          <w:rFonts w:ascii="Palatino Linotype" w:hAnsi="Palatino Linotype" w:cs="Times New Roman (Body CS)"/>
          <w:b/>
          <w:smallCaps/>
        </w:rPr>
        <w:t>ow Should You Submit Your Paper?</w:t>
      </w:r>
      <w:r w:rsidRPr="00E96250">
        <w:rPr>
          <w:rFonts w:ascii="Palatino Linotype" w:hAnsi="Palatino Linotype" w:cs="Times New Roman (Body CS)"/>
          <w:b/>
          <w:smallCaps/>
        </w:rPr>
        <w:t xml:space="preserve"> </w:t>
      </w:r>
    </w:p>
    <w:p w14:paraId="459F254B" w14:textId="318329F0" w:rsidR="00AC6732" w:rsidRPr="007C1CDC" w:rsidRDefault="00AC6732" w:rsidP="00DC283A">
      <w:pPr>
        <w:jc w:val="both"/>
        <w:rPr>
          <w:rFonts w:ascii="Palatino Linotype" w:eastAsia="Times New Roman" w:hAnsi="Palatino Linotype" w:cs="Times New Roman"/>
          <w:color w:val="000000" w:themeColor="text1"/>
          <w:lang w:val="en-CA"/>
        </w:rPr>
      </w:pPr>
      <w:r w:rsidRPr="007C1CDC">
        <w:rPr>
          <w:rFonts w:ascii="Palatino Linotype" w:hAnsi="Palatino Linotype"/>
        </w:rPr>
        <w:t xml:space="preserve">Manuscripts should follow the </w:t>
      </w:r>
      <w:r w:rsidRPr="00B933A9">
        <w:rPr>
          <w:rFonts w:ascii="Palatino Linotype" w:hAnsi="Palatino Linotype"/>
          <w:b/>
          <w:i/>
        </w:rPr>
        <w:t>Guidelines for Authors</w:t>
      </w:r>
      <w:r w:rsidRPr="007C1CDC">
        <w:rPr>
          <w:rFonts w:ascii="Palatino Linotype" w:hAnsi="Palatino Linotype"/>
        </w:rPr>
        <w:t xml:space="preserve"> for the Journal. Suggested page length is from 7 to 15 pages (about 2,000 to 5,000 word-count), although lengthier research-oriented manuscripts or reviews may be considered based on merit. Whenever appropriate, papers should include referencing of other related scholarly work, though it is emphasized that </w:t>
      </w:r>
      <w:r w:rsidRPr="007C1CDC">
        <w:rPr>
          <w:rFonts w:ascii="Palatino Linotype" w:hAnsi="Palatino Linotype"/>
          <w:i/>
        </w:rPr>
        <w:t>Advancing Corrections</w:t>
      </w:r>
      <w:r w:rsidRPr="007C1CDC">
        <w:rPr>
          <w:rFonts w:ascii="Palatino Linotype" w:hAnsi="Palatino Linotype"/>
        </w:rPr>
        <w:t xml:space="preserve"> is not intended as an academic publication. Papers should be respectful of evidence but they should be written in a way that appeals to practitioners. Manuscripts should</w:t>
      </w:r>
      <w:r w:rsidR="00570A9D" w:rsidRPr="007C1CDC">
        <w:rPr>
          <w:rFonts w:ascii="Palatino Linotype" w:hAnsi="Palatino Linotype"/>
        </w:rPr>
        <w:t xml:space="preserve"> be submitted electronically to</w:t>
      </w:r>
      <w:r w:rsidRPr="007C1CDC">
        <w:rPr>
          <w:rFonts w:ascii="Palatino Linotype" w:hAnsi="Palatino Linotype"/>
        </w:rPr>
        <w:t xml:space="preserve"> </w:t>
      </w:r>
      <w:r w:rsidRPr="007C1CDC">
        <w:rPr>
          <w:rFonts w:ascii="Palatino Linotype" w:hAnsi="Palatino Linotype"/>
          <w:b/>
        </w:rPr>
        <w:t>Frank Porporino</w:t>
      </w:r>
      <w:r w:rsidRPr="007C1CDC">
        <w:rPr>
          <w:rFonts w:ascii="Palatino Linotype" w:hAnsi="Palatino Linotype"/>
        </w:rPr>
        <w:t xml:space="preserve">, </w:t>
      </w:r>
      <w:r w:rsidR="00570A9D" w:rsidRPr="007C1CDC">
        <w:rPr>
          <w:rFonts w:ascii="Palatino Linotype" w:hAnsi="Palatino Linotype"/>
        </w:rPr>
        <w:t xml:space="preserve">Ph.D., </w:t>
      </w:r>
      <w:r w:rsidRPr="007C1CDC">
        <w:rPr>
          <w:rFonts w:ascii="Palatino Linotype" w:hAnsi="Palatino Linotype"/>
        </w:rPr>
        <w:t>Chair of the ICPA Resea</w:t>
      </w:r>
      <w:r w:rsidR="00570A9D" w:rsidRPr="007C1CDC">
        <w:rPr>
          <w:rFonts w:ascii="Palatino Linotype" w:hAnsi="Palatino Linotype"/>
        </w:rPr>
        <w:t>rch and Development</w:t>
      </w:r>
      <w:r w:rsidR="009A1D66" w:rsidRPr="007C1CDC">
        <w:rPr>
          <w:rFonts w:ascii="Palatino Linotype" w:hAnsi="Palatino Linotype"/>
        </w:rPr>
        <w:t xml:space="preserve"> </w:t>
      </w:r>
      <w:r w:rsidR="00570A9D" w:rsidRPr="007C1CDC">
        <w:rPr>
          <w:rFonts w:ascii="Palatino Linotype" w:hAnsi="Palatino Linotype"/>
        </w:rPr>
        <w:t>Network</w:t>
      </w:r>
      <w:r w:rsidRPr="007C1CDC">
        <w:rPr>
          <w:rFonts w:ascii="Palatino Linotype" w:hAnsi="Palatino Linotype"/>
        </w:rPr>
        <w:t xml:space="preserve"> and Editor of Advancing Corrections</w:t>
      </w:r>
      <w:r w:rsidR="009A1D66" w:rsidRPr="007C1CDC">
        <w:rPr>
          <w:rFonts w:ascii="Palatino Linotype" w:hAnsi="Palatino Linotype"/>
        </w:rPr>
        <w:t xml:space="preserve"> </w:t>
      </w:r>
      <w:r w:rsidRPr="007C1CDC">
        <w:rPr>
          <w:rFonts w:ascii="Palatino Linotype" w:hAnsi="Palatino Linotype"/>
          <w:color w:val="000000" w:themeColor="text1"/>
        </w:rPr>
        <w:t>(</w:t>
      </w:r>
      <w:hyperlink r:id="rId9" w:history="1">
        <w:r w:rsidRPr="007C1CDC">
          <w:rPr>
            <w:rStyle w:val="Hyperlink"/>
            <w:rFonts w:ascii="Palatino Linotype" w:hAnsi="Palatino Linotype"/>
            <w:color w:val="000000" w:themeColor="text1"/>
          </w:rPr>
          <w:t>fporporino@rogers.com</w:t>
        </w:r>
      </w:hyperlink>
      <w:r w:rsidRPr="007C1CDC">
        <w:rPr>
          <w:rFonts w:ascii="Palatino Linotype" w:hAnsi="Palatino Linotype"/>
          <w:color w:val="000000" w:themeColor="text1"/>
        </w:rPr>
        <w:t>).</w:t>
      </w:r>
      <w:r w:rsidR="00570A9D" w:rsidRPr="007C1CDC">
        <w:rPr>
          <w:rFonts w:ascii="Palatino Linotype" w:hAnsi="Palatino Linotype"/>
          <w:color w:val="000000" w:themeColor="text1"/>
        </w:rPr>
        <w:t xml:space="preserve"> </w:t>
      </w:r>
      <w:r w:rsidR="009A1D66" w:rsidRPr="007C1CDC">
        <w:rPr>
          <w:rFonts w:ascii="Palatino Linotype" w:hAnsi="Palatino Linotype"/>
          <w:color w:val="000000" w:themeColor="text1"/>
        </w:rPr>
        <w:t xml:space="preserve"> </w:t>
      </w:r>
      <w:r w:rsidR="00570A9D" w:rsidRPr="007C1CDC">
        <w:rPr>
          <w:rFonts w:ascii="Palatino Linotype" w:hAnsi="Palatino Linotype"/>
        </w:rPr>
        <w:t xml:space="preserve">A copy should also be forwarded to the ICPA </w:t>
      </w:r>
      <w:r w:rsidR="007245EF" w:rsidRPr="007C1CDC">
        <w:rPr>
          <w:rFonts w:ascii="Palatino Linotype" w:eastAsia="Times New Roman" w:hAnsi="Palatino Linotype" w:cs="Arial"/>
          <w:bCs/>
          <w:color w:val="000000"/>
          <w:lang w:val="en-CA"/>
        </w:rPr>
        <w:t>Membership Liaison and Project Support Officer,</w:t>
      </w:r>
      <w:r w:rsidR="007245EF" w:rsidRPr="007C1CDC">
        <w:rPr>
          <w:rFonts w:ascii="Palatino Linotype" w:eastAsia="Times New Roman" w:hAnsi="Palatino Linotype" w:cs="Arial"/>
          <w:b/>
          <w:bCs/>
          <w:color w:val="000000"/>
          <w:lang w:val="en-CA"/>
        </w:rPr>
        <w:t xml:space="preserve"> Ilinca Cojocaru </w:t>
      </w:r>
      <w:r w:rsidR="00570A9D" w:rsidRPr="007C1CDC">
        <w:rPr>
          <w:rFonts w:ascii="Palatino Linotype" w:hAnsi="Palatino Linotype"/>
        </w:rPr>
        <w:t>at the ICPA Head Office (</w:t>
      </w:r>
      <w:r w:rsidR="009A1D66" w:rsidRPr="007C1CDC">
        <w:rPr>
          <w:rFonts w:ascii="Palatino Linotype" w:hAnsi="Palatino Linotype"/>
          <w:color w:val="000000" w:themeColor="text1"/>
        </w:rPr>
        <w:t>ilincacojocaru@icpa.org</w:t>
      </w:r>
      <w:r w:rsidR="00570A9D" w:rsidRPr="007C1CDC">
        <w:rPr>
          <w:rFonts w:ascii="Palatino Linotype" w:hAnsi="Palatino Linotype"/>
          <w:color w:val="000000" w:themeColor="text1"/>
        </w:rPr>
        <w:t>).</w:t>
      </w:r>
    </w:p>
    <w:p w14:paraId="05667C7A" w14:textId="1B9CD828" w:rsidR="00AC6732" w:rsidRPr="00E96250" w:rsidRDefault="00AC6732" w:rsidP="000B7FD9">
      <w:pPr>
        <w:jc w:val="both"/>
        <w:rPr>
          <w:rFonts w:ascii="Palatino Linotype" w:hAnsi="Palatino Linotype" w:cs="Times New Roman (Body CS)"/>
          <w:b/>
          <w:smallCaps/>
        </w:rPr>
      </w:pPr>
      <w:r w:rsidRPr="00E96250">
        <w:rPr>
          <w:rFonts w:ascii="Palatino Linotype" w:hAnsi="Palatino Linotype" w:cs="Times New Roman (Body CS)"/>
          <w:b/>
          <w:smallCaps/>
        </w:rPr>
        <w:t>W</w:t>
      </w:r>
      <w:r w:rsidR="00D3487B" w:rsidRPr="00E96250">
        <w:rPr>
          <w:rFonts w:ascii="Palatino Linotype" w:hAnsi="Palatino Linotype" w:cs="Times New Roman (Body CS)"/>
          <w:b/>
          <w:smallCaps/>
        </w:rPr>
        <w:t xml:space="preserve">hat Will Happen </w:t>
      </w:r>
      <w:r w:rsidR="00DC283A" w:rsidRPr="00E96250">
        <w:rPr>
          <w:rFonts w:ascii="Palatino Linotype" w:hAnsi="Palatino Linotype" w:cs="Times New Roman (Body CS)"/>
          <w:b/>
          <w:smallCaps/>
        </w:rPr>
        <w:t>t</w:t>
      </w:r>
      <w:r w:rsidR="00D3487B" w:rsidRPr="00E96250">
        <w:rPr>
          <w:rFonts w:ascii="Palatino Linotype" w:hAnsi="Palatino Linotype" w:cs="Times New Roman (Body CS)"/>
          <w:b/>
          <w:smallCaps/>
        </w:rPr>
        <w:t>o Your Paper?</w:t>
      </w:r>
    </w:p>
    <w:p w14:paraId="3D9CA401" w14:textId="77777777" w:rsidR="00152A5E" w:rsidRPr="007C1CDC" w:rsidRDefault="00AC6732" w:rsidP="000B7FD9">
      <w:pPr>
        <w:jc w:val="both"/>
        <w:rPr>
          <w:rFonts w:ascii="Palatino Linotype" w:hAnsi="Palatino Linotype"/>
        </w:rPr>
      </w:pPr>
      <w:r w:rsidRPr="007C1CDC">
        <w:rPr>
          <w:rFonts w:ascii="Palatino Linotype" w:hAnsi="Palatino Linotype"/>
          <w:i/>
        </w:rPr>
        <w:t>Advancing Corrections</w:t>
      </w:r>
      <w:r w:rsidRPr="007C1CDC">
        <w:rPr>
          <w:rFonts w:ascii="Palatino Linotype" w:hAnsi="Palatino Linotype"/>
        </w:rPr>
        <w:t xml:space="preserve"> has an international Editorial Review Board and submitted papers </w:t>
      </w:r>
      <w:r w:rsidRPr="007C1CDC">
        <w:rPr>
          <w:rFonts w:ascii="Palatino Linotype" w:hAnsi="Palatino Linotype"/>
          <w:b/>
        </w:rPr>
        <w:t>will undergo a formal and rigorous ‘peer review’ process</w:t>
      </w:r>
      <w:r w:rsidRPr="007C1CDC">
        <w:rPr>
          <w:rFonts w:ascii="Palatino Linotype" w:hAnsi="Palatino Linotype"/>
        </w:rPr>
        <w:t xml:space="preserve">. The ICPA Research and Development </w:t>
      </w:r>
      <w:r w:rsidR="00901662" w:rsidRPr="007C1CDC">
        <w:rPr>
          <w:rFonts w:ascii="Palatino Linotype" w:hAnsi="Palatino Linotype"/>
        </w:rPr>
        <w:t xml:space="preserve">(R&amp;D) </w:t>
      </w:r>
      <w:r w:rsidR="00955218" w:rsidRPr="007C1CDC">
        <w:rPr>
          <w:rFonts w:ascii="Palatino Linotype" w:hAnsi="Palatino Linotype"/>
        </w:rPr>
        <w:t>Network</w:t>
      </w:r>
      <w:r w:rsidRPr="007C1CDC">
        <w:rPr>
          <w:rFonts w:ascii="Palatino Linotype" w:hAnsi="Palatino Linotype"/>
        </w:rPr>
        <w:t xml:space="preserve"> is committed to finding more and better ways of communicating research-informed knowledge to the ICPA membership. </w:t>
      </w:r>
      <w:r w:rsidR="00955218" w:rsidRPr="007C1CDC">
        <w:rPr>
          <w:rFonts w:ascii="Palatino Linotype" w:hAnsi="Palatino Linotype"/>
        </w:rPr>
        <w:t>Many of the m</w:t>
      </w:r>
      <w:r w:rsidRPr="007C1CDC">
        <w:rPr>
          <w:rFonts w:ascii="Palatino Linotype" w:hAnsi="Palatino Linotype"/>
        </w:rPr>
        <w:t xml:space="preserve">embers of the group serve as reviewers of submitted manuscripts. </w:t>
      </w:r>
    </w:p>
    <w:p w14:paraId="47C1F9B6" w14:textId="55287C67" w:rsidR="00AC6732" w:rsidRPr="007C1CDC" w:rsidRDefault="00AC6732" w:rsidP="000B7FD9">
      <w:pPr>
        <w:jc w:val="both"/>
        <w:rPr>
          <w:rFonts w:ascii="Palatino Linotype" w:hAnsi="Palatino Linotype"/>
        </w:rPr>
      </w:pPr>
      <w:r w:rsidRPr="007C1CDC">
        <w:rPr>
          <w:rFonts w:ascii="Palatino Linotype" w:hAnsi="Palatino Linotype"/>
        </w:rPr>
        <w:t xml:space="preserve">The Editor of </w:t>
      </w:r>
      <w:r w:rsidRPr="007C1CDC">
        <w:rPr>
          <w:rFonts w:ascii="Palatino Linotype" w:hAnsi="Palatino Linotype"/>
          <w:i/>
        </w:rPr>
        <w:t>Advancing Corrections</w:t>
      </w:r>
      <w:r w:rsidRPr="007C1CDC">
        <w:rPr>
          <w:rFonts w:ascii="Palatino Linotype" w:hAnsi="Palatino Linotype"/>
        </w:rPr>
        <w:t xml:space="preserve"> will manage the process of selecting manuscripts for review</w:t>
      </w:r>
      <w:r w:rsidR="007C1CDC">
        <w:rPr>
          <w:rFonts w:ascii="Palatino Linotype" w:hAnsi="Palatino Linotype"/>
        </w:rPr>
        <w:t xml:space="preserve">.  </w:t>
      </w:r>
      <w:r w:rsidR="0021723B">
        <w:rPr>
          <w:rFonts w:ascii="Palatino Linotype" w:hAnsi="Palatino Linotype"/>
        </w:rPr>
        <w:t>For this special Edition, in</w:t>
      </w:r>
      <w:r w:rsidRPr="007C1CDC">
        <w:rPr>
          <w:rFonts w:ascii="Palatino Linotype" w:hAnsi="Palatino Linotype"/>
        </w:rPr>
        <w:t xml:space="preserve"> choosing the final set o</w:t>
      </w:r>
      <w:r w:rsidR="00962F68" w:rsidRPr="007C1CDC">
        <w:rPr>
          <w:rFonts w:ascii="Palatino Linotype" w:hAnsi="Palatino Linotype"/>
        </w:rPr>
        <w:t>f papers to be included</w:t>
      </w:r>
      <w:r w:rsidR="0021723B">
        <w:rPr>
          <w:rFonts w:ascii="Palatino Linotype" w:hAnsi="Palatino Linotype"/>
        </w:rPr>
        <w:t xml:space="preserve">, the Editor </w:t>
      </w:r>
      <w:r w:rsidR="00B933A9">
        <w:rPr>
          <w:rFonts w:ascii="Palatino Linotype" w:hAnsi="Palatino Linotype"/>
        </w:rPr>
        <w:t>may</w:t>
      </w:r>
      <w:r w:rsidR="0021723B">
        <w:rPr>
          <w:rFonts w:ascii="Palatino Linotype" w:hAnsi="Palatino Linotype"/>
        </w:rPr>
        <w:t xml:space="preserve"> be consulting with </w:t>
      </w:r>
      <w:r w:rsidR="00B933A9">
        <w:rPr>
          <w:rFonts w:ascii="Palatino Linotype" w:hAnsi="Palatino Linotype"/>
        </w:rPr>
        <w:t xml:space="preserve">several </w:t>
      </w:r>
      <w:r w:rsidR="0021723B">
        <w:rPr>
          <w:rFonts w:ascii="Palatino Linotype" w:hAnsi="Palatino Linotype"/>
        </w:rPr>
        <w:t xml:space="preserve">key members of the ICPA </w:t>
      </w:r>
      <w:r w:rsidR="00B933A9">
        <w:rPr>
          <w:rFonts w:ascii="Palatino Linotype" w:hAnsi="Palatino Linotype"/>
        </w:rPr>
        <w:t xml:space="preserve">R&amp;D Network as </w:t>
      </w:r>
      <w:r w:rsidR="0021723B">
        <w:rPr>
          <w:rFonts w:ascii="Palatino Linotype" w:hAnsi="Palatino Linotype"/>
        </w:rPr>
        <w:t xml:space="preserve">Associate Editors. </w:t>
      </w:r>
      <w:r w:rsidRPr="007C1CDC">
        <w:rPr>
          <w:rFonts w:ascii="Palatino Linotype" w:hAnsi="Palatino Linotype"/>
        </w:rPr>
        <w:t xml:space="preserve"> </w:t>
      </w:r>
      <w:r w:rsidR="00962F68" w:rsidRPr="007C1CDC">
        <w:rPr>
          <w:rFonts w:ascii="Palatino Linotype" w:hAnsi="Palatino Linotype"/>
        </w:rPr>
        <w:t xml:space="preserve"> </w:t>
      </w:r>
      <w:r w:rsidRPr="007C1CDC">
        <w:rPr>
          <w:rFonts w:ascii="Palatino Linotype" w:hAnsi="Palatino Linotype"/>
        </w:rPr>
        <w:t xml:space="preserve">Papers that may not be suitable for publication may nonetheless be posted on the ICPA Web Site or included in the ICPA Newsletter for the information of ICPA members. </w:t>
      </w:r>
      <w:r w:rsidR="00CF3920" w:rsidRPr="007C1CDC">
        <w:rPr>
          <w:rFonts w:ascii="Palatino Linotype" w:hAnsi="Palatino Linotype"/>
        </w:rPr>
        <w:t xml:space="preserve"> </w:t>
      </w:r>
    </w:p>
    <w:p w14:paraId="186F255B" w14:textId="1035886B" w:rsidR="0021723B" w:rsidRDefault="00AC6732" w:rsidP="000B7FD9">
      <w:pPr>
        <w:jc w:val="both"/>
        <w:rPr>
          <w:rFonts w:ascii="Palatino Linotype" w:hAnsi="Palatino Linotype"/>
        </w:rPr>
      </w:pPr>
      <w:r w:rsidRPr="007C1CDC">
        <w:rPr>
          <w:rFonts w:ascii="Palatino Linotype" w:hAnsi="Palatino Linotype"/>
        </w:rPr>
        <w:lastRenderedPageBreak/>
        <w:t xml:space="preserve">Please note that we will not accept papers that </w:t>
      </w:r>
      <w:r w:rsidR="00CF3920" w:rsidRPr="007C1CDC">
        <w:rPr>
          <w:rFonts w:ascii="Palatino Linotype" w:hAnsi="Palatino Linotype"/>
        </w:rPr>
        <w:t xml:space="preserve">are submitted after the deadline for a given Edition of </w:t>
      </w:r>
      <w:r w:rsidR="00CF3920" w:rsidRPr="007C1CDC">
        <w:rPr>
          <w:rFonts w:ascii="Palatino Linotype" w:hAnsi="Palatino Linotype"/>
          <w:i/>
        </w:rPr>
        <w:t>Advancing Corrections</w:t>
      </w:r>
      <w:r w:rsidR="00CF3920" w:rsidRPr="007C1CDC">
        <w:rPr>
          <w:rFonts w:ascii="Palatino Linotype" w:hAnsi="Palatino Linotype"/>
        </w:rPr>
        <w:t xml:space="preserve">. </w:t>
      </w:r>
    </w:p>
    <w:p w14:paraId="70BF3248" w14:textId="28704222" w:rsidR="0021723B" w:rsidRPr="0021723B" w:rsidRDefault="0021723B" w:rsidP="000B7FD9">
      <w:pPr>
        <w:jc w:val="both"/>
        <w:rPr>
          <w:rFonts w:ascii="Palatino Linotype" w:hAnsi="Palatino Linotype"/>
        </w:rPr>
      </w:pPr>
      <w:r w:rsidRPr="0021723B">
        <w:rPr>
          <w:rFonts w:ascii="Palatino Linotype" w:hAnsi="Palatino Linotype" w:cstheme="minorHAnsi"/>
          <w:color w:val="000000" w:themeColor="text2"/>
        </w:rPr>
        <w:t>It is policy of the Journal to encourage the use of ‘humanizing’ language in referring to those individuals we incarcerate or supervise in the community (e.g., refer to justice involved individuals rather than ‘offenders’</w:t>
      </w:r>
      <w:r w:rsidR="00E96250">
        <w:rPr>
          <w:rFonts w:ascii="Palatino Linotype" w:hAnsi="Palatino Linotype" w:cstheme="minorHAnsi"/>
          <w:color w:val="000000" w:themeColor="text2"/>
        </w:rPr>
        <w:t xml:space="preserve"> or ‘prisoners’</w:t>
      </w:r>
      <w:r w:rsidRPr="0021723B">
        <w:rPr>
          <w:rFonts w:ascii="Palatino Linotype" w:hAnsi="Palatino Linotype" w:cstheme="minorHAnsi"/>
          <w:color w:val="000000" w:themeColor="text2"/>
        </w:rPr>
        <w:t xml:space="preserve">). </w:t>
      </w:r>
      <w:r w:rsidR="00E96250">
        <w:rPr>
          <w:rFonts w:ascii="Palatino Linotype" w:hAnsi="Palatino Linotype" w:cstheme="minorHAnsi"/>
          <w:color w:val="000000" w:themeColor="text2"/>
        </w:rPr>
        <w:t xml:space="preserve"> We ask Authors </w:t>
      </w:r>
      <w:r w:rsidRPr="0021723B">
        <w:rPr>
          <w:rFonts w:ascii="Palatino Linotype" w:hAnsi="Palatino Linotype" w:cstheme="minorHAnsi"/>
          <w:color w:val="000000" w:themeColor="text2"/>
        </w:rPr>
        <w:t xml:space="preserve">to make use of more humanizing language throughout </w:t>
      </w:r>
      <w:r w:rsidR="00E96250">
        <w:rPr>
          <w:rFonts w:ascii="Palatino Linotype" w:hAnsi="Palatino Linotype" w:cstheme="minorHAnsi"/>
          <w:color w:val="000000" w:themeColor="text2"/>
        </w:rPr>
        <w:t>their</w:t>
      </w:r>
      <w:r w:rsidRPr="0021723B">
        <w:rPr>
          <w:rFonts w:ascii="Palatino Linotype" w:hAnsi="Palatino Linotype" w:cstheme="minorHAnsi"/>
          <w:color w:val="000000" w:themeColor="text2"/>
        </w:rPr>
        <w:t xml:space="preserve"> manuscript</w:t>
      </w:r>
      <w:r w:rsidR="00E96250">
        <w:rPr>
          <w:rFonts w:ascii="Palatino Linotype" w:hAnsi="Palatino Linotype" w:cstheme="minorHAnsi"/>
          <w:color w:val="000000" w:themeColor="text2"/>
        </w:rPr>
        <w:t>s</w:t>
      </w:r>
      <w:r w:rsidRPr="0021723B">
        <w:rPr>
          <w:rFonts w:ascii="Palatino Linotype" w:hAnsi="Palatino Linotype" w:cstheme="minorHAnsi"/>
          <w:color w:val="000000" w:themeColor="text2"/>
        </w:rPr>
        <w:t>.</w:t>
      </w:r>
    </w:p>
    <w:p w14:paraId="500C568F" w14:textId="1A4F3611" w:rsidR="004E4A6B" w:rsidRPr="004E4A6B" w:rsidRDefault="0021723B" w:rsidP="004E4A6B">
      <w:pPr>
        <w:jc w:val="both"/>
        <w:rPr>
          <w:rFonts w:ascii="Palatino Linotype" w:hAnsi="Palatino Linotype"/>
          <w:i/>
        </w:rPr>
      </w:pPr>
      <w:r>
        <w:rPr>
          <w:rFonts w:ascii="Palatino Linotype" w:hAnsi="Palatino Linotype"/>
          <w:i/>
        </w:rPr>
        <w:t>Please note as well that w</w:t>
      </w:r>
      <w:r w:rsidR="00CF3920" w:rsidRPr="0021723B">
        <w:rPr>
          <w:rFonts w:ascii="Palatino Linotype" w:hAnsi="Palatino Linotype"/>
          <w:i/>
        </w:rPr>
        <w:t xml:space="preserve">e </w:t>
      </w:r>
      <w:r w:rsidR="000C508B" w:rsidRPr="0021723B">
        <w:rPr>
          <w:rFonts w:ascii="Palatino Linotype" w:hAnsi="Palatino Linotype"/>
          <w:i/>
        </w:rPr>
        <w:t xml:space="preserve">will not accept papers that </w:t>
      </w:r>
      <w:r w:rsidR="00AC6732" w:rsidRPr="0021723B">
        <w:rPr>
          <w:rFonts w:ascii="Palatino Linotype" w:hAnsi="Palatino Linotype"/>
          <w:i/>
        </w:rPr>
        <w:t>simply attempt to promote a particular product or market a particular method or service without supportive evidence of effectiveness. Advancing Corrections is not a marketing vehicle. It</w:t>
      </w:r>
      <w:r w:rsidR="00955218" w:rsidRPr="0021723B">
        <w:rPr>
          <w:rFonts w:ascii="Palatino Linotype" w:hAnsi="Palatino Linotype"/>
          <w:i/>
        </w:rPr>
        <w:t xml:space="preserve"> is a professional J</w:t>
      </w:r>
      <w:r w:rsidR="00AC6732" w:rsidRPr="0021723B">
        <w:rPr>
          <w:rFonts w:ascii="Palatino Linotype" w:hAnsi="Palatino Linotype"/>
          <w:i/>
        </w:rPr>
        <w:t>ournal intended to broaden our knowledge base in corrections.</w:t>
      </w:r>
    </w:p>
    <w:p w14:paraId="3E6C849A" w14:textId="2CE07E42" w:rsidR="00AC6732" w:rsidRPr="004E4A6B" w:rsidRDefault="004E4A6B" w:rsidP="004E4A6B">
      <w:pPr>
        <w:jc w:val="both"/>
        <w:rPr>
          <w:rFonts w:ascii="Palatino Linotype" w:hAnsi="Palatino Linotype"/>
        </w:rPr>
      </w:pPr>
      <w:r w:rsidRPr="004E4A6B">
        <w:rPr>
          <w:rFonts w:ascii="Palatino Linotype" w:eastAsia="Times New Roman" w:hAnsi="Palatino Linotype" w:cs="Times New Roman"/>
          <w:color w:val="1D2228"/>
          <w:shd w:val="clear" w:color="auto" w:fill="FFFFFF"/>
          <w:lang w:val="en-CA"/>
        </w:rPr>
        <w:t xml:space="preserve">A digital version of each Journal Edition is posted on the ICPA Website and becomes accessible by all ICPA full members around the world.  In addition, </w:t>
      </w:r>
      <w:r>
        <w:rPr>
          <w:rFonts w:ascii="Palatino Linotype" w:eastAsia="Times New Roman" w:hAnsi="Palatino Linotype" w:cs="Times New Roman"/>
          <w:color w:val="1D2228"/>
          <w:shd w:val="clear" w:color="auto" w:fill="FFFFFF"/>
          <w:lang w:val="en-CA"/>
        </w:rPr>
        <w:t xml:space="preserve">several </w:t>
      </w:r>
      <w:r w:rsidRPr="004E4A6B">
        <w:rPr>
          <w:rFonts w:ascii="Palatino Linotype" w:eastAsia="Times New Roman" w:hAnsi="Palatino Linotype" w:cs="Times New Roman"/>
          <w:color w:val="1D2228"/>
          <w:shd w:val="clear" w:color="auto" w:fill="FFFFFF"/>
          <w:lang w:val="en-CA"/>
        </w:rPr>
        <w:t xml:space="preserve">hundred copies of the print version </w:t>
      </w:r>
      <w:r>
        <w:rPr>
          <w:rFonts w:ascii="Palatino Linotype" w:eastAsia="Times New Roman" w:hAnsi="Palatino Linotype" w:cs="Times New Roman"/>
          <w:color w:val="1D2228"/>
          <w:shd w:val="clear" w:color="auto" w:fill="FFFFFF"/>
          <w:lang w:val="en-CA"/>
        </w:rPr>
        <w:t xml:space="preserve">are mailed </w:t>
      </w:r>
      <w:r w:rsidRPr="004E4A6B">
        <w:rPr>
          <w:rFonts w:ascii="Palatino Linotype" w:eastAsia="Times New Roman" w:hAnsi="Palatino Linotype" w:cs="Times New Roman"/>
          <w:color w:val="1D2228"/>
          <w:shd w:val="clear" w:color="auto" w:fill="FFFFFF"/>
          <w:lang w:val="en-CA"/>
        </w:rPr>
        <w:t>to ICPA Professional Members, Corrections Agency and Private Sector Executives around the world, as well as all authors &amp; our AC Editorial Board members.  </w:t>
      </w:r>
      <w:r w:rsidR="00AC6732" w:rsidRPr="004E4A6B">
        <w:rPr>
          <w:rFonts w:ascii="Palatino Linotype" w:hAnsi="Palatino Linotype"/>
        </w:rPr>
        <w:t xml:space="preserve">If you believe that evidence and facts should be the drivers for change in corrections rather than ungrounded opinion or ideology, please </w:t>
      </w:r>
      <w:r w:rsidR="00803E4D" w:rsidRPr="004E4A6B">
        <w:rPr>
          <w:rFonts w:ascii="Palatino Linotype" w:hAnsi="Palatino Linotype"/>
        </w:rPr>
        <w:t>consider</w:t>
      </w:r>
      <w:r w:rsidR="00AC6732" w:rsidRPr="004E4A6B">
        <w:rPr>
          <w:rFonts w:ascii="Palatino Linotype" w:hAnsi="Palatino Linotype"/>
        </w:rPr>
        <w:t xml:space="preserve"> support</w:t>
      </w:r>
      <w:r w:rsidR="00803E4D" w:rsidRPr="004E4A6B">
        <w:rPr>
          <w:rFonts w:ascii="Palatino Linotype" w:hAnsi="Palatino Linotype"/>
        </w:rPr>
        <w:t>ing</w:t>
      </w:r>
      <w:r w:rsidR="00AC6732" w:rsidRPr="004E4A6B">
        <w:rPr>
          <w:rFonts w:ascii="Palatino Linotype" w:hAnsi="Palatino Linotype"/>
        </w:rPr>
        <w:t xml:space="preserve"> </w:t>
      </w:r>
      <w:r w:rsidR="00801F0B" w:rsidRPr="004E4A6B">
        <w:rPr>
          <w:rFonts w:ascii="Palatino Linotype" w:hAnsi="Palatino Linotype"/>
        </w:rPr>
        <w:t>our ICPA Journal.</w:t>
      </w:r>
    </w:p>
    <w:sectPr w:rsidR="00AC6732" w:rsidRPr="004E4A6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124F4" w14:textId="77777777" w:rsidR="00B224C5" w:rsidRDefault="00B224C5" w:rsidP="00786429">
      <w:pPr>
        <w:spacing w:after="0" w:line="240" w:lineRule="auto"/>
      </w:pPr>
      <w:r>
        <w:separator/>
      </w:r>
    </w:p>
  </w:endnote>
  <w:endnote w:type="continuationSeparator" w:id="0">
    <w:p w14:paraId="53F9F7DF" w14:textId="77777777" w:rsidR="00B224C5" w:rsidRDefault="00B224C5" w:rsidP="00786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sphimere">
    <w:altName w:val="Calibri"/>
    <w:panose1 w:val="00000000000000000000"/>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imes New Roman (Body C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01225962"/>
      <w:docPartObj>
        <w:docPartGallery w:val="Page Numbers (Bottom of Page)"/>
        <w:docPartUnique/>
      </w:docPartObj>
    </w:sdtPr>
    <w:sdtEndPr>
      <w:rPr>
        <w:rStyle w:val="PageNumber"/>
      </w:rPr>
    </w:sdtEndPr>
    <w:sdtContent>
      <w:p w14:paraId="6242F63D" w14:textId="56B2B4E0" w:rsidR="00A93357" w:rsidRDefault="00A93357" w:rsidP="00D81F2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020B7A" w14:textId="77777777" w:rsidR="00786429" w:rsidRDefault="00786429" w:rsidP="00A9335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06169686"/>
      <w:docPartObj>
        <w:docPartGallery w:val="Page Numbers (Bottom of Page)"/>
        <w:docPartUnique/>
      </w:docPartObj>
    </w:sdtPr>
    <w:sdtEndPr>
      <w:rPr>
        <w:rStyle w:val="PageNumber"/>
      </w:rPr>
    </w:sdtEndPr>
    <w:sdtContent>
      <w:p w14:paraId="71D99FC9" w14:textId="08ABBDBF" w:rsidR="00A93357" w:rsidRDefault="00A93357" w:rsidP="00D81F2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37237">
          <w:rPr>
            <w:rStyle w:val="PageNumber"/>
            <w:noProof/>
          </w:rPr>
          <w:t>4</w:t>
        </w:r>
        <w:r>
          <w:rPr>
            <w:rStyle w:val="PageNumber"/>
          </w:rPr>
          <w:fldChar w:fldCharType="end"/>
        </w:r>
      </w:p>
    </w:sdtContent>
  </w:sdt>
  <w:p w14:paraId="78DA2B8C" w14:textId="77777777" w:rsidR="00786429" w:rsidRDefault="00786429" w:rsidP="00A93357">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0620D" w14:textId="77777777" w:rsidR="00786429" w:rsidRDefault="0078642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7FCB8" w14:textId="77777777" w:rsidR="00B224C5" w:rsidRDefault="00B224C5" w:rsidP="00786429">
      <w:pPr>
        <w:spacing w:after="0" w:line="240" w:lineRule="auto"/>
      </w:pPr>
      <w:r>
        <w:separator/>
      </w:r>
    </w:p>
  </w:footnote>
  <w:footnote w:type="continuationSeparator" w:id="0">
    <w:p w14:paraId="59CBC0D8" w14:textId="77777777" w:rsidR="00B224C5" w:rsidRDefault="00B224C5" w:rsidP="00786429">
      <w:pPr>
        <w:spacing w:after="0" w:line="240" w:lineRule="auto"/>
      </w:pPr>
      <w:r>
        <w:continuationSeparator/>
      </w:r>
    </w:p>
  </w:footnote>
  <w:footnote w:id="1">
    <w:p w14:paraId="29BCE6E1" w14:textId="77777777" w:rsidR="00507D7F" w:rsidRPr="00051AA9" w:rsidRDefault="00507D7F" w:rsidP="00507D7F">
      <w:pPr>
        <w:pStyle w:val="NormalWeb"/>
        <w:rPr>
          <w:rFonts w:asciiTheme="minorHAnsi" w:hAnsiTheme="minorHAnsi"/>
          <w:sz w:val="20"/>
          <w:szCs w:val="20"/>
        </w:rPr>
      </w:pPr>
      <w:r w:rsidRPr="00051AA9">
        <w:rPr>
          <w:rStyle w:val="FootnoteReference"/>
          <w:rFonts w:asciiTheme="minorHAnsi" w:hAnsiTheme="minorHAnsi"/>
          <w:sz w:val="20"/>
          <w:szCs w:val="20"/>
        </w:rPr>
        <w:footnoteRef/>
      </w:r>
      <w:r w:rsidRPr="00051AA9">
        <w:rPr>
          <w:rFonts w:asciiTheme="minorHAnsi" w:hAnsiTheme="minorHAnsi"/>
          <w:sz w:val="20"/>
          <w:szCs w:val="20"/>
        </w:rPr>
        <w:t xml:space="preserve"> Formally known as the </w:t>
      </w:r>
      <w:r w:rsidRPr="00051AA9">
        <w:rPr>
          <w:rFonts w:asciiTheme="minorHAnsi" w:hAnsiTheme="minorHAnsi"/>
          <w:bCs/>
          <w:sz w:val="20"/>
          <w:szCs w:val="20"/>
        </w:rPr>
        <w:t xml:space="preserve">United Nations Rules for the Treatment of Women Prisoners and Non-custodial Measures for Women Offenders </w:t>
      </w:r>
    </w:p>
    <w:p w14:paraId="4EF22126" w14:textId="77777777" w:rsidR="00507D7F" w:rsidRPr="00051AA9" w:rsidRDefault="00507D7F" w:rsidP="00507D7F">
      <w:pPr>
        <w:pStyle w:val="FootnoteText"/>
        <w:rPr>
          <w:lang w:val="en-US"/>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E32C2" w14:textId="77777777" w:rsidR="00786429" w:rsidRDefault="0078642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DB803" w14:textId="77777777" w:rsidR="00786429" w:rsidRDefault="0078642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7560D" w14:textId="77777777" w:rsidR="00786429" w:rsidRDefault="0078642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B6C9D"/>
    <w:multiLevelType w:val="hybridMultilevel"/>
    <w:tmpl w:val="383EF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B338FA"/>
    <w:multiLevelType w:val="hybridMultilevel"/>
    <w:tmpl w:val="39B67034"/>
    <w:lvl w:ilvl="0" w:tplc="A96068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5B4391"/>
    <w:multiLevelType w:val="hybridMultilevel"/>
    <w:tmpl w:val="C3728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852F36"/>
    <w:multiLevelType w:val="hybridMultilevel"/>
    <w:tmpl w:val="CD34C1B0"/>
    <w:lvl w:ilvl="0" w:tplc="71625E2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F9B4070"/>
    <w:multiLevelType w:val="hybridMultilevel"/>
    <w:tmpl w:val="9E28D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D82742"/>
    <w:multiLevelType w:val="hybridMultilevel"/>
    <w:tmpl w:val="A90A6BEE"/>
    <w:lvl w:ilvl="0" w:tplc="71625E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6421F1"/>
    <w:multiLevelType w:val="hybridMultilevel"/>
    <w:tmpl w:val="83168C02"/>
    <w:lvl w:ilvl="0" w:tplc="A96068D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661754F"/>
    <w:multiLevelType w:val="hybridMultilevel"/>
    <w:tmpl w:val="AE0460BC"/>
    <w:lvl w:ilvl="0" w:tplc="E93C6208">
      <w:numFmt w:val="bullet"/>
      <w:lvlText w:val=""/>
      <w:lvlJc w:val="left"/>
      <w:pPr>
        <w:ind w:left="360" w:hanging="360"/>
      </w:pPr>
      <w:rPr>
        <w:rFonts w:ascii="Symbol" w:eastAsia="Symbol" w:hAnsi="Symbol" w:cs="Symbol" w:hint="default"/>
        <w:w w:val="100"/>
        <w:sz w:val="24"/>
        <w:szCs w:val="24"/>
        <w:lang w:val="en-US" w:eastAsia="en-US" w:bidi="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F696115"/>
    <w:multiLevelType w:val="hybridMultilevel"/>
    <w:tmpl w:val="5E08E036"/>
    <w:lvl w:ilvl="0" w:tplc="71625E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22351B"/>
    <w:multiLevelType w:val="hybridMultilevel"/>
    <w:tmpl w:val="F054790A"/>
    <w:lvl w:ilvl="0" w:tplc="71625E2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7"/>
  </w:num>
  <w:num w:numId="3">
    <w:abstractNumId w:val="9"/>
  </w:num>
  <w:num w:numId="4">
    <w:abstractNumId w:val="8"/>
  </w:num>
  <w:num w:numId="5">
    <w:abstractNumId w:val="0"/>
  </w:num>
  <w:num w:numId="6">
    <w:abstractNumId w:val="3"/>
  </w:num>
  <w:num w:numId="7">
    <w:abstractNumId w:val="4"/>
  </w:num>
  <w:num w:numId="8">
    <w:abstractNumId w:val="1"/>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9E5"/>
    <w:rsid w:val="000122BE"/>
    <w:rsid w:val="00044F9E"/>
    <w:rsid w:val="00080469"/>
    <w:rsid w:val="00085682"/>
    <w:rsid w:val="000923BB"/>
    <w:rsid w:val="000B7FD9"/>
    <w:rsid w:val="000C508B"/>
    <w:rsid w:val="00137237"/>
    <w:rsid w:val="00140FF0"/>
    <w:rsid w:val="00152A5E"/>
    <w:rsid w:val="00153AFF"/>
    <w:rsid w:val="00191FC2"/>
    <w:rsid w:val="001957A5"/>
    <w:rsid w:val="002120A6"/>
    <w:rsid w:val="00214839"/>
    <w:rsid w:val="0021586C"/>
    <w:rsid w:val="0021723B"/>
    <w:rsid w:val="002479DA"/>
    <w:rsid w:val="00260A69"/>
    <w:rsid w:val="00261C17"/>
    <w:rsid w:val="002915AC"/>
    <w:rsid w:val="002B76B5"/>
    <w:rsid w:val="002E783F"/>
    <w:rsid w:val="0033382E"/>
    <w:rsid w:val="003352EF"/>
    <w:rsid w:val="003949E5"/>
    <w:rsid w:val="003B1777"/>
    <w:rsid w:val="003B3EFF"/>
    <w:rsid w:val="003C66D2"/>
    <w:rsid w:val="003E24B9"/>
    <w:rsid w:val="004107FA"/>
    <w:rsid w:val="004141C5"/>
    <w:rsid w:val="00421BE0"/>
    <w:rsid w:val="00424D3D"/>
    <w:rsid w:val="00443982"/>
    <w:rsid w:val="0047446B"/>
    <w:rsid w:val="0048322A"/>
    <w:rsid w:val="004A011D"/>
    <w:rsid w:val="004E4A6B"/>
    <w:rsid w:val="004F320E"/>
    <w:rsid w:val="004F518C"/>
    <w:rsid w:val="005060A6"/>
    <w:rsid w:val="00507D7F"/>
    <w:rsid w:val="00511B1F"/>
    <w:rsid w:val="005466B1"/>
    <w:rsid w:val="00570A9D"/>
    <w:rsid w:val="00574A42"/>
    <w:rsid w:val="005934E2"/>
    <w:rsid w:val="00652731"/>
    <w:rsid w:val="00692D10"/>
    <w:rsid w:val="007245EF"/>
    <w:rsid w:val="00786429"/>
    <w:rsid w:val="007C1CDC"/>
    <w:rsid w:val="007E38A7"/>
    <w:rsid w:val="00801F0B"/>
    <w:rsid w:val="00802FCA"/>
    <w:rsid w:val="00803E4D"/>
    <w:rsid w:val="00810DEB"/>
    <w:rsid w:val="008458CE"/>
    <w:rsid w:val="00901662"/>
    <w:rsid w:val="0092797B"/>
    <w:rsid w:val="009376AB"/>
    <w:rsid w:val="00955218"/>
    <w:rsid w:val="00962F68"/>
    <w:rsid w:val="009A1D66"/>
    <w:rsid w:val="009B1885"/>
    <w:rsid w:val="009B2E20"/>
    <w:rsid w:val="009B5AB3"/>
    <w:rsid w:val="009D1C13"/>
    <w:rsid w:val="00A90EF7"/>
    <w:rsid w:val="00A93357"/>
    <w:rsid w:val="00AC6732"/>
    <w:rsid w:val="00AE157E"/>
    <w:rsid w:val="00B224C5"/>
    <w:rsid w:val="00B3079A"/>
    <w:rsid w:val="00B933A9"/>
    <w:rsid w:val="00BA4403"/>
    <w:rsid w:val="00BE7963"/>
    <w:rsid w:val="00C150DE"/>
    <w:rsid w:val="00C20EFE"/>
    <w:rsid w:val="00C517B5"/>
    <w:rsid w:val="00CC74CC"/>
    <w:rsid w:val="00CE0CBA"/>
    <w:rsid w:val="00CF3920"/>
    <w:rsid w:val="00D02B24"/>
    <w:rsid w:val="00D3487B"/>
    <w:rsid w:val="00D545E0"/>
    <w:rsid w:val="00DA2070"/>
    <w:rsid w:val="00DC283A"/>
    <w:rsid w:val="00DE69F2"/>
    <w:rsid w:val="00DF215F"/>
    <w:rsid w:val="00DF2CAE"/>
    <w:rsid w:val="00E3746C"/>
    <w:rsid w:val="00E769C5"/>
    <w:rsid w:val="00E8155F"/>
    <w:rsid w:val="00E8546D"/>
    <w:rsid w:val="00E96250"/>
    <w:rsid w:val="00E97261"/>
    <w:rsid w:val="00EB5E97"/>
    <w:rsid w:val="00F20C34"/>
    <w:rsid w:val="00F22826"/>
    <w:rsid w:val="00F36A28"/>
    <w:rsid w:val="00F747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4476BE"/>
  <w15:chartTrackingRefBased/>
  <w15:docId w15:val="{3366B41A-B984-48CB-8F3C-3598944D4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6732"/>
    <w:rPr>
      <w:color w:val="5F5F5F" w:themeColor="hyperlink"/>
      <w:u w:val="single"/>
    </w:rPr>
  </w:style>
  <w:style w:type="paragraph" w:styleId="ListParagraph">
    <w:name w:val="List Paragraph"/>
    <w:basedOn w:val="Normal"/>
    <w:uiPriority w:val="34"/>
    <w:qFormat/>
    <w:rsid w:val="00152A5E"/>
    <w:pPr>
      <w:ind w:left="720"/>
      <w:contextualSpacing/>
    </w:pPr>
  </w:style>
  <w:style w:type="paragraph" w:styleId="Header">
    <w:name w:val="header"/>
    <w:basedOn w:val="Normal"/>
    <w:link w:val="HeaderChar"/>
    <w:uiPriority w:val="99"/>
    <w:unhideWhenUsed/>
    <w:rsid w:val="007864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6429"/>
  </w:style>
  <w:style w:type="paragraph" w:styleId="Footer">
    <w:name w:val="footer"/>
    <w:basedOn w:val="Normal"/>
    <w:link w:val="FooterChar"/>
    <w:uiPriority w:val="99"/>
    <w:unhideWhenUsed/>
    <w:rsid w:val="007864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6429"/>
  </w:style>
  <w:style w:type="paragraph" w:customStyle="1" w:styleId="Pa1">
    <w:name w:val="Pa1"/>
    <w:basedOn w:val="Normal"/>
    <w:next w:val="Normal"/>
    <w:uiPriority w:val="99"/>
    <w:rsid w:val="00E769C5"/>
    <w:pPr>
      <w:autoSpaceDE w:val="0"/>
      <w:autoSpaceDN w:val="0"/>
      <w:adjustRightInd w:val="0"/>
      <w:spacing w:after="0" w:line="181" w:lineRule="atLeast"/>
    </w:pPr>
    <w:rPr>
      <w:rFonts w:ascii="Esphimere" w:hAnsi="Esphimere"/>
      <w:sz w:val="24"/>
      <w:szCs w:val="24"/>
      <w:lang w:val="en-US"/>
    </w:rPr>
  </w:style>
  <w:style w:type="character" w:styleId="PageNumber">
    <w:name w:val="page number"/>
    <w:basedOn w:val="DefaultParagraphFont"/>
    <w:uiPriority w:val="99"/>
    <w:semiHidden/>
    <w:unhideWhenUsed/>
    <w:rsid w:val="00A93357"/>
  </w:style>
  <w:style w:type="paragraph" w:customStyle="1" w:styleId="yiv6747274720ydp10cca60fmsolistparagraph">
    <w:name w:val="yiv6747274720ydp10cca60fmsolistparagraph"/>
    <w:basedOn w:val="Normal"/>
    <w:rsid w:val="00C20EFE"/>
    <w:pPr>
      <w:spacing w:before="100" w:beforeAutospacing="1" w:after="100" w:afterAutospacing="1" w:line="240" w:lineRule="auto"/>
    </w:pPr>
    <w:rPr>
      <w:rFonts w:ascii="Times New Roman" w:eastAsia="Times New Roman" w:hAnsi="Times New Roman" w:cs="Times New Roman"/>
      <w:sz w:val="24"/>
      <w:szCs w:val="24"/>
      <w:lang w:val="en-CA"/>
    </w:rPr>
  </w:style>
  <w:style w:type="paragraph" w:styleId="Revision">
    <w:name w:val="Revision"/>
    <w:hidden/>
    <w:uiPriority w:val="99"/>
    <w:semiHidden/>
    <w:rsid w:val="00191FC2"/>
    <w:pPr>
      <w:spacing w:after="0" w:line="240" w:lineRule="auto"/>
    </w:pPr>
  </w:style>
  <w:style w:type="paragraph" w:styleId="BalloonText">
    <w:name w:val="Balloon Text"/>
    <w:basedOn w:val="Normal"/>
    <w:link w:val="BalloonTextChar"/>
    <w:uiPriority w:val="99"/>
    <w:semiHidden/>
    <w:unhideWhenUsed/>
    <w:rsid w:val="00CE0CB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E0CBA"/>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507D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7D7F"/>
    <w:rPr>
      <w:sz w:val="20"/>
      <w:szCs w:val="20"/>
    </w:rPr>
  </w:style>
  <w:style w:type="character" w:styleId="FootnoteReference">
    <w:name w:val="footnote reference"/>
    <w:basedOn w:val="DefaultParagraphFont"/>
    <w:uiPriority w:val="99"/>
    <w:semiHidden/>
    <w:unhideWhenUsed/>
    <w:rsid w:val="00507D7F"/>
    <w:rPr>
      <w:vertAlign w:val="superscript"/>
    </w:rPr>
  </w:style>
  <w:style w:type="paragraph" w:styleId="NormalWeb">
    <w:name w:val="Normal (Web)"/>
    <w:basedOn w:val="Normal"/>
    <w:uiPriority w:val="99"/>
    <w:unhideWhenUsed/>
    <w:rsid w:val="00507D7F"/>
    <w:pPr>
      <w:spacing w:before="100" w:beforeAutospacing="1" w:after="100" w:afterAutospacing="1" w:line="240" w:lineRule="auto"/>
    </w:pPr>
    <w:rPr>
      <w:rFonts w:ascii="Times New Roman" w:eastAsia="Times New Roman" w:hAnsi="Times New Roman" w:cs="Times New Roman"/>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57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porporino@rogers.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1385</Words>
  <Characters>7901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Southern Queensland</Company>
  <LinksUpToDate>false</LinksUpToDate>
  <CharactersWithSpaces>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Farley</dc:creator>
  <cp:keywords/>
  <dc:description/>
  <cp:lastModifiedBy>Laura Andrite</cp:lastModifiedBy>
  <cp:revision>3</cp:revision>
  <dcterms:created xsi:type="dcterms:W3CDTF">2024-05-20T22:19:00Z</dcterms:created>
  <dcterms:modified xsi:type="dcterms:W3CDTF">2024-06-04T09:53:00Z</dcterms:modified>
</cp:coreProperties>
</file>